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tblpXSpec="right" w:tblpY="1"/>
        <w:tblOverlap w:val="never"/>
        <w:tblW w:w="9391" w:type="dxa"/>
        <w:tblLayout w:type="fixed"/>
        <w:tblLook w:val="0000" w:firstRow="0" w:lastRow="0" w:firstColumn="0" w:lastColumn="0" w:noHBand="0" w:noVBand="0"/>
      </w:tblPr>
      <w:tblGrid>
        <w:gridCol w:w="4077"/>
        <w:gridCol w:w="5314"/>
      </w:tblGrid>
      <w:tr w:rsidR="00754374" w:rsidRPr="00754374" w14:paraId="4F650C37" w14:textId="77777777" w:rsidTr="00C64D82">
        <w:trPr>
          <w:trHeight w:val="1381"/>
        </w:trPr>
        <w:tc>
          <w:tcPr>
            <w:tcW w:w="4077" w:type="dxa"/>
          </w:tcPr>
          <w:p w14:paraId="02D3C849" w14:textId="77777777" w:rsidR="00DA3298" w:rsidRPr="00754374" w:rsidRDefault="00DA3298" w:rsidP="00C64D82">
            <w:pPr>
              <w:pStyle w:val="BodyText"/>
              <w:framePr w:hSpace="0" w:wrap="auto" w:vAnchor="margin" w:xAlign="left" w:yAlign="inline"/>
              <w:spacing w:before="0"/>
              <w:suppressOverlap w:val="0"/>
            </w:pPr>
            <w:r w:rsidRPr="00754374">
              <w:t>BỘ LAO ĐỘNG - THƯƠNG BINH VÀ XÃ HỘI</w:t>
            </w:r>
          </w:p>
          <w:p w14:paraId="40F6A6C8" w14:textId="252BF8F2" w:rsidR="007029B3" w:rsidRPr="00754374" w:rsidRDefault="0087396A" w:rsidP="00883AAB">
            <w:pPr>
              <w:pStyle w:val="Heading2"/>
              <w:framePr w:hSpace="0" w:wrap="auto" w:vAnchor="margin" w:xAlign="left" w:yAlign="inline"/>
              <w:suppressOverlap w:val="0"/>
              <w:jc w:val="left"/>
              <w:rPr>
                <w:b/>
              </w:rPr>
            </w:pPr>
            <w:r>
              <w:rPr>
                <w:noProof/>
                <w:lang w:val="en-US"/>
              </w:rPr>
              <mc:AlternateContent>
                <mc:Choice Requires="wps">
                  <w:drawing>
                    <wp:anchor distT="4294967292" distB="4294967292" distL="114300" distR="114300" simplePos="0" relativeHeight="251657728" behindDoc="0" locked="0" layoutInCell="1" allowOverlap="1" wp14:anchorId="6532CF7C" wp14:editId="4598BC10">
                      <wp:simplePos x="0" y="0"/>
                      <wp:positionH relativeFrom="column">
                        <wp:posOffset>825500</wp:posOffset>
                      </wp:positionH>
                      <wp:positionV relativeFrom="paragraph">
                        <wp:posOffset>27304</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3AF6D" id="Straight Connector 3"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pt,2.15pt" to="1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x8mVMNoAAAAHAQAADwAAAGRycy9kb3ducmV2LnhtbEyPwU7DMBBE70j8&#10;g7VIXKrWIYEKhTgVAnLjQgH1uo2XJCJep7HbBr6epRc4Ps1q5m2xmlyvDjSGzrOBq0UCirj2tuPG&#10;wNtrNb8FFSKyxd4zGfiiAKvy/KzA3Pojv9BhHRslJRxyNNDGOORah7olh2HhB2LJPvzoMAqOjbYj&#10;HqXc9TpNkqV22LEstDjQQ0v153rvDITqnXbV96yeJZus8ZTuHp+f0JjLi+n+DlSkKf4dw6++qEMp&#10;Tlu/ZxtUL5wl8ks0cJ2Bkjy9WQpvT6zLQv/3L38AAAD//wMAUEsBAi0AFAAGAAgAAAAhALaDOJL+&#10;AAAA4QEAABMAAAAAAAAAAAAAAAAAAAAAAFtDb250ZW50X1R5cGVzXS54bWxQSwECLQAUAAYACAAA&#10;ACEAOP0h/9YAAACUAQAACwAAAAAAAAAAAAAAAAAvAQAAX3JlbHMvLnJlbHNQSwECLQAUAAYACAAA&#10;ACEANJT5TRsCAAA1BAAADgAAAAAAAAAAAAAAAAAuAgAAZHJzL2Uyb0RvYy54bWxQSwECLQAUAAYA&#10;CAAAACEAx8mVMNoAAAAHAQAADwAAAAAAAAAAAAAAAAB1BAAAZHJzL2Rvd25yZXYueG1sUEsFBgAA&#10;AAAEAAQA8wAAAHwFAAAAAA==&#10;"/>
                  </w:pict>
                </mc:Fallback>
              </mc:AlternateContent>
            </w:r>
          </w:p>
        </w:tc>
        <w:tc>
          <w:tcPr>
            <w:tcW w:w="5314" w:type="dxa"/>
          </w:tcPr>
          <w:p w14:paraId="51691811" w14:textId="77777777" w:rsidR="00C64D82" w:rsidRPr="00754374" w:rsidRDefault="00DA3298" w:rsidP="00C64D82">
            <w:pPr>
              <w:spacing w:after="0" w:line="240" w:lineRule="auto"/>
              <w:jc w:val="center"/>
              <w:rPr>
                <w:rFonts w:ascii="Times New Roman" w:eastAsia="Times New Roman" w:hAnsi="Times New Roman"/>
                <w:b/>
                <w:sz w:val="24"/>
                <w:szCs w:val="24"/>
                <w:lang w:val="nl-NL"/>
              </w:rPr>
            </w:pPr>
            <w:r w:rsidRPr="00754374">
              <w:rPr>
                <w:rFonts w:ascii="Times New Roman" w:eastAsia="Times New Roman" w:hAnsi="Times New Roman"/>
                <w:b/>
                <w:sz w:val="24"/>
                <w:szCs w:val="24"/>
                <w:lang w:val="nl-NL"/>
              </w:rPr>
              <w:t>CỘN</w:t>
            </w:r>
            <w:r w:rsidR="00C64D82" w:rsidRPr="00754374">
              <w:rPr>
                <w:rFonts w:ascii="Times New Roman" w:eastAsia="Times New Roman" w:hAnsi="Times New Roman"/>
                <w:b/>
                <w:sz w:val="24"/>
                <w:szCs w:val="24"/>
                <w:lang w:val="nl-NL"/>
              </w:rPr>
              <w:t>G HOÀ XÃ HỘI CHỦ NGHĨA VIỆT NAM</w:t>
            </w:r>
          </w:p>
          <w:p w14:paraId="47CD1865" w14:textId="24FB57EF" w:rsidR="00DA3298" w:rsidRPr="00754374" w:rsidRDefault="00DA3298" w:rsidP="00C64D82">
            <w:pPr>
              <w:spacing w:after="0" w:line="240" w:lineRule="auto"/>
              <w:jc w:val="center"/>
              <w:rPr>
                <w:rFonts w:ascii="Times New Roman" w:eastAsia="Times New Roman" w:hAnsi="Times New Roman"/>
                <w:b/>
                <w:sz w:val="24"/>
                <w:szCs w:val="24"/>
                <w:lang w:val="nl-NL"/>
              </w:rPr>
            </w:pPr>
            <w:r w:rsidRPr="00754374">
              <w:rPr>
                <w:rFonts w:ascii="Times New Roman" w:eastAsia="Times New Roman" w:hAnsi="Times New Roman"/>
                <w:b/>
                <w:sz w:val="28"/>
                <w:szCs w:val="28"/>
                <w:lang w:val="nl-NL"/>
              </w:rPr>
              <w:t>Độc lập -Tự do - Hạnh phúc</w:t>
            </w:r>
          </w:p>
          <w:p w14:paraId="222DBAD4" w14:textId="59692C56" w:rsidR="00DA3298" w:rsidRPr="0074732E" w:rsidRDefault="00883AAB" w:rsidP="00883AAB">
            <w:pPr>
              <w:pStyle w:val="Heading1"/>
              <w:framePr w:hSpace="0" w:wrap="auto" w:vAnchor="margin" w:xAlign="left" w:yAlign="inline"/>
              <w:ind w:firstLine="0"/>
              <w:suppressOverlap w:val="0"/>
              <w:jc w:val="left"/>
              <w:rPr>
                <w:sz w:val="26"/>
                <w:szCs w:val="26"/>
              </w:rPr>
            </w:pPr>
            <w:r>
              <w:rPr>
                <w:noProof/>
                <w:lang w:val="en-US"/>
              </w:rPr>
              <mc:AlternateContent>
                <mc:Choice Requires="wps">
                  <w:drawing>
                    <wp:anchor distT="4294967292" distB="4294967292" distL="114300" distR="114300" simplePos="0" relativeHeight="251656704" behindDoc="0" locked="0" layoutInCell="1" allowOverlap="1" wp14:anchorId="694EBF55" wp14:editId="23975904">
                      <wp:simplePos x="0" y="0"/>
                      <wp:positionH relativeFrom="column">
                        <wp:posOffset>515620</wp:posOffset>
                      </wp:positionH>
                      <wp:positionV relativeFrom="paragraph">
                        <wp:posOffset>34925</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C6E52" id="Straight Connector 2"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0.6pt,2.75pt" to="211.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eD/go9oAAAAGAQAADwAAAGRycy9kb3ducmV2LnhtbEyOwU7D&#10;MBBE70j8g7VIXKrWaUqrKsSpEJAbFwqI6zZekoh4ncZuG/h6ll7g+DSjmZdvRtepIw2h9WxgPktA&#10;EVfetlwbeH0pp2tQISJb7DyTgS8KsCkuL3LMrD/xMx23sVYywiFDA02MfaZ1qBpyGGa+J5bsww8O&#10;o+BQazvgScZdp9MkWWmHLctDgz3dN1R9bg/OQCjfaF9+T6pJ8r6oPaX7h6dHNOb6ary7BRVpjH9l&#10;+NUXdSjEaecPbIPqDKznqTQNLJegJL5JF8K7M+si1//1ix8AAAD//wMAUEsBAi0AFAAGAAgAAAAh&#10;ALaDOJL+AAAA4QEAABMAAAAAAAAAAAAAAAAAAAAAAFtDb250ZW50X1R5cGVzXS54bWxQSwECLQAU&#10;AAYACAAAACEAOP0h/9YAAACUAQAACwAAAAAAAAAAAAAAAAAvAQAAX3JlbHMvLnJlbHNQSwECLQAU&#10;AAYACAAAACEATCaClK8BAABIAwAADgAAAAAAAAAAAAAAAAAuAgAAZHJzL2Uyb0RvYy54bWxQSwEC&#10;LQAUAAYACAAAACEAeD/go9oAAAAGAQAADwAAAAAAAAAAAAAAAAAJBAAAZHJzL2Rvd25yZXYueG1s&#10;UEsFBgAAAAAEAAQA8wAAABAFAAAAAA==&#10;"/>
                  </w:pict>
                </mc:Fallback>
              </mc:AlternateContent>
            </w:r>
            <w:r>
              <w:t xml:space="preserve">         </w:t>
            </w:r>
            <w:r w:rsidR="00DA3298" w:rsidRPr="0074732E">
              <w:rPr>
                <w:sz w:val="26"/>
                <w:szCs w:val="26"/>
              </w:rPr>
              <w:t xml:space="preserve">Hà Nội, ngày </w:t>
            </w:r>
            <w:r w:rsidRPr="0074732E">
              <w:rPr>
                <w:sz w:val="26"/>
                <w:szCs w:val="26"/>
              </w:rPr>
              <w:t xml:space="preserve">   </w:t>
            </w:r>
            <w:r w:rsidR="00DA3298" w:rsidRPr="0074732E">
              <w:rPr>
                <w:sz w:val="26"/>
                <w:szCs w:val="26"/>
              </w:rPr>
              <w:t xml:space="preserve"> tháng </w:t>
            </w:r>
            <w:r w:rsidRPr="0074732E">
              <w:rPr>
                <w:sz w:val="26"/>
                <w:szCs w:val="26"/>
              </w:rPr>
              <w:t xml:space="preserve">    </w:t>
            </w:r>
            <w:r w:rsidR="00DA3298" w:rsidRPr="0074732E">
              <w:rPr>
                <w:sz w:val="26"/>
                <w:szCs w:val="26"/>
              </w:rPr>
              <w:t xml:space="preserve"> năm 20</w:t>
            </w:r>
            <w:r w:rsidR="00923A34" w:rsidRPr="0074732E">
              <w:rPr>
                <w:sz w:val="26"/>
                <w:szCs w:val="26"/>
              </w:rPr>
              <w:t>2</w:t>
            </w:r>
            <w:r w:rsidRPr="0074732E">
              <w:rPr>
                <w:sz w:val="26"/>
                <w:szCs w:val="26"/>
              </w:rPr>
              <w:t>4</w:t>
            </w:r>
          </w:p>
        </w:tc>
      </w:tr>
    </w:tbl>
    <w:p w14:paraId="30FFDB00" w14:textId="77777777" w:rsidR="0074732E" w:rsidRPr="0074732E" w:rsidRDefault="0074732E" w:rsidP="00C7646C">
      <w:pPr>
        <w:pStyle w:val="Heading3"/>
        <w:rPr>
          <w:sz w:val="8"/>
          <w:szCs w:val="8"/>
        </w:rPr>
      </w:pPr>
    </w:p>
    <w:p w14:paraId="2567142E" w14:textId="521955DD" w:rsidR="00C7646C" w:rsidRPr="00C7646C" w:rsidRDefault="00DA3298" w:rsidP="00C7646C">
      <w:pPr>
        <w:pStyle w:val="Heading3"/>
      </w:pPr>
      <w:r w:rsidRPr="00754374">
        <w:t xml:space="preserve">BÁO CÁO </w:t>
      </w:r>
    </w:p>
    <w:p w14:paraId="224291B2" w14:textId="77777777" w:rsidR="00883AAB" w:rsidRDefault="00C7646C" w:rsidP="00883AAB">
      <w:pPr>
        <w:spacing w:after="0" w:line="340" w:lineRule="exact"/>
        <w:jc w:val="center"/>
        <w:rPr>
          <w:rFonts w:ascii="Times New Roman" w:eastAsia="Times New Roman" w:hAnsi="Times New Roman"/>
          <w:b/>
          <w:bCs/>
          <w:color w:val="000000"/>
          <w:sz w:val="28"/>
          <w:szCs w:val="28"/>
        </w:rPr>
      </w:pPr>
      <w:r w:rsidRPr="00883AAB">
        <w:rPr>
          <w:rFonts w:ascii="Times New Roman" w:eastAsia="Times New Roman" w:hAnsi="Times New Roman"/>
          <w:b/>
          <w:bCs/>
          <w:color w:val="000000"/>
          <w:sz w:val="28"/>
          <w:szCs w:val="28"/>
        </w:rPr>
        <w:t xml:space="preserve">Rà soát các văn bản quy phạm pháp luật có liên quan đến dự thảo </w:t>
      </w:r>
    </w:p>
    <w:p w14:paraId="0CB71B52" w14:textId="77777777" w:rsidR="00883AAB" w:rsidRDefault="00C7646C" w:rsidP="00883AAB">
      <w:pPr>
        <w:spacing w:after="0" w:line="340" w:lineRule="exact"/>
        <w:jc w:val="center"/>
        <w:rPr>
          <w:rFonts w:ascii="Times New Roman" w:hAnsi="Times New Roman"/>
          <w:b/>
          <w:sz w:val="28"/>
          <w:szCs w:val="28"/>
        </w:rPr>
      </w:pPr>
      <w:r w:rsidRPr="00883AAB">
        <w:rPr>
          <w:rFonts w:ascii="Times New Roman" w:eastAsia="Times New Roman" w:hAnsi="Times New Roman"/>
          <w:b/>
          <w:bCs/>
          <w:color w:val="000000"/>
          <w:sz w:val="28"/>
          <w:szCs w:val="28"/>
        </w:rPr>
        <w:t xml:space="preserve">Nghị định </w:t>
      </w:r>
      <w:r w:rsidR="00883AAB" w:rsidRPr="00883AAB">
        <w:rPr>
          <w:rFonts w:ascii="Times New Roman" w:hAnsi="Times New Roman"/>
          <w:b/>
          <w:sz w:val="28"/>
          <w:szCs w:val="28"/>
          <w:lang w:val="nl-NL"/>
        </w:rPr>
        <w:t xml:space="preserve">quy định mức lương tối thiểu </w:t>
      </w:r>
      <w:r w:rsidR="00883AAB" w:rsidRPr="00883AAB">
        <w:rPr>
          <w:rFonts w:ascii="Times New Roman" w:hAnsi="Times New Roman"/>
          <w:b/>
          <w:sz w:val="28"/>
          <w:szCs w:val="28"/>
        </w:rPr>
        <w:t xml:space="preserve">đối với người lao động </w:t>
      </w:r>
    </w:p>
    <w:p w14:paraId="24298B80" w14:textId="6EDC18FA" w:rsidR="00883AAB" w:rsidRPr="00883AAB" w:rsidRDefault="00883AAB" w:rsidP="00883AAB">
      <w:pPr>
        <w:spacing w:after="0" w:line="340" w:lineRule="exact"/>
        <w:jc w:val="center"/>
        <w:rPr>
          <w:rFonts w:ascii="Times New Roman" w:hAnsi="Times New Roman"/>
          <w:b/>
          <w:sz w:val="28"/>
          <w:szCs w:val="28"/>
          <w:lang w:val="nl-NL"/>
        </w:rPr>
      </w:pPr>
      <w:r w:rsidRPr="00883AAB">
        <w:rPr>
          <w:rFonts w:ascii="Times New Roman" w:hAnsi="Times New Roman"/>
          <w:b/>
          <w:sz w:val="28"/>
          <w:szCs w:val="28"/>
        </w:rPr>
        <w:t>làm việc theo hợp đồng lao động</w:t>
      </w:r>
    </w:p>
    <w:p w14:paraId="3A2BC52D" w14:textId="25D88764" w:rsidR="00C64D82" w:rsidRPr="00754374" w:rsidRDefault="0087396A" w:rsidP="00DA3298">
      <w:pPr>
        <w:rPr>
          <w:rFonts w:ascii="Times New Roman" w:hAnsi="Times New Roman"/>
          <w:sz w:val="24"/>
          <w:szCs w:val="24"/>
        </w:rPr>
      </w:pPr>
      <w:r>
        <w:rPr>
          <w:noProof/>
        </w:rPr>
        <mc:AlternateContent>
          <mc:Choice Requires="wps">
            <w:drawing>
              <wp:anchor distT="4294967292" distB="4294967292" distL="114300" distR="114300" simplePos="0" relativeHeight="251658752" behindDoc="0" locked="0" layoutInCell="1" allowOverlap="1" wp14:anchorId="0D0F0051" wp14:editId="27AFFF0E">
                <wp:simplePos x="0" y="0"/>
                <wp:positionH relativeFrom="column">
                  <wp:posOffset>2034540</wp:posOffset>
                </wp:positionH>
                <wp:positionV relativeFrom="paragraph">
                  <wp:posOffset>67309</wp:posOffset>
                </wp:positionV>
                <wp:extent cx="1666875" cy="0"/>
                <wp:effectExtent l="0" t="0" r="952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CD9AC" id="Straight Connector 1"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0.2pt,5.3pt" to="291.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qZE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bzZ+mGNHbWUKK20Vjnf/AdY/CpMRSqGAbKcjxxXmQ&#10;DtAbJGwrvRFSxtZLhYYSL6aTabzgtBQsHAaYs+2+khYdSQhP/AUfgOwBZvVBsUjWccLW17knQl7m&#10;gJcq8EEpIOc6u6Tj2yJdrOfreT7KJ7P1KE/revR+U+Wj2SZ7mtbv6qqqs+9BWpYXnWCMq6DultQs&#10;/7skXN/MJWP3rN5tSB7ZY4kg9vYfRcdehvZdgrDX7Ly1wY3QVghnBF8fUkj/r+uI+vncVz8AAAD/&#10;/wMAUEsDBBQABgAIAAAAIQC77S1E3QAAAAkBAAAPAAAAZHJzL2Rvd25yZXYueG1sTI/BTsMwDIbv&#10;SLxDZCQu05bQwTRK0wkBvXHZYOLqtaataJyuybbC02PEAY72/+n352w1uk4daQitZwtXMwOKuPRV&#10;y7WF15diugQVInKFnWey8EkBVvn5WYZp5U+8puMm1kpKOKRooYmxT7UOZUMOw8z3xJK9+8FhlHGo&#10;dTXgScpdpxNjFtphy3KhwZ4eGio/NgdnIRRb2hdfk3Ji3ua1p2T/+PyE1l5ejPd3oCKN8Q+GH31R&#10;h1ycdv7AVVCdhXlirgWVwCxACXCzTG5B7X4XOs/0/w/ybwAAAP//AwBQSwECLQAUAAYACAAAACEA&#10;toM4kv4AAADhAQAAEwAAAAAAAAAAAAAAAAAAAAAAW0NvbnRlbnRfVHlwZXNdLnhtbFBLAQItABQA&#10;BgAIAAAAIQA4/SH/1gAAAJQBAAALAAAAAAAAAAAAAAAAAC8BAABfcmVscy8ucmVsc1BLAQItABQA&#10;BgAIAAAAIQBDUqZEHQIAADYEAAAOAAAAAAAAAAAAAAAAAC4CAABkcnMvZTJvRG9jLnhtbFBLAQIt&#10;ABQABgAIAAAAIQC77S1E3QAAAAkBAAAPAAAAAAAAAAAAAAAAAHcEAABkcnMvZG93bnJldi54bWxQ&#10;SwUGAAAAAAQABADzAAAAgQUAAAAA&#10;"/>
            </w:pict>
          </mc:Fallback>
        </mc:AlternateContent>
      </w:r>
    </w:p>
    <w:p w14:paraId="756FE424" w14:textId="6854F890" w:rsidR="009B57F2" w:rsidRPr="008D336C" w:rsidRDefault="00525391" w:rsidP="0074732E">
      <w:pPr>
        <w:spacing w:before="120" w:after="120" w:line="340" w:lineRule="exact"/>
        <w:jc w:val="center"/>
        <w:rPr>
          <w:rFonts w:ascii="Times New Roman" w:eastAsia="Times New Roman" w:hAnsi="Times New Roman"/>
          <w:bCs/>
          <w:snapToGrid w:val="0"/>
          <w:spacing w:val="-2"/>
          <w:sz w:val="28"/>
          <w:szCs w:val="28"/>
        </w:rPr>
      </w:pPr>
      <w:r w:rsidRPr="008D336C">
        <w:rPr>
          <w:rFonts w:ascii="Times New Roman" w:eastAsia="Times New Roman" w:hAnsi="Times New Roman"/>
          <w:bCs/>
          <w:snapToGrid w:val="0"/>
          <w:spacing w:val="-2"/>
          <w:sz w:val="28"/>
          <w:szCs w:val="28"/>
        </w:rPr>
        <w:t>Kính gửi: Chính phủ</w:t>
      </w:r>
    </w:p>
    <w:p w14:paraId="15C2FE45" w14:textId="77777777" w:rsidR="0074732E" w:rsidRPr="002013A7" w:rsidRDefault="0074732E" w:rsidP="008D2AFD">
      <w:pPr>
        <w:spacing w:before="120" w:after="120" w:line="340" w:lineRule="exact"/>
        <w:ind w:firstLine="567"/>
        <w:jc w:val="both"/>
        <w:rPr>
          <w:rStyle w:val="fontstyle01"/>
          <w:b w:val="0"/>
          <w:bCs w:val="0"/>
          <w:sz w:val="20"/>
          <w:szCs w:val="20"/>
        </w:rPr>
      </w:pPr>
    </w:p>
    <w:p w14:paraId="495CA880" w14:textId="2F9B9E10" w:rsidR="0074732E" w:rsidRPr="009A6710" w:rsidRDefault="0074732E" w:rsidP="009A6710">
      <w:pPr>
        <w:spacing w:before="120" w:after="120" w:line="340" w:lineRule="exact"/>
        <w:ind w:firstLine="720"/>
        <w:jc w:val="both"/>
        <w:rPr>
          <w:rStyle w:val="fontstyle01"/>
          <w:b w:val="0"/>
          <w:bCs w:val="0"/>
        </w:rPr>
      </w:pPr>
      <w:r w:rsidRPr="009A6710">
        <w:rPr>
          <w:rFonts w:ascii="Times New Roman" w:hAnsi="Times New Roman"/>
          <w:sz w:val="28"/>
          <w:szCs w:val="28"/>
          <w:lang w:val="nl-NL"/>
        </w:rPr>
        <w:t>Triển khai nhiệm vụ được phân công tại Phụ lục IV của Nghị quyết số 01/NQ-CP ngày 05 tháng 01 năm 2024 của Chính phủ</w:t>
      </w:r>
      <w:r w:rsidR="00A2623C" w:rsidRPr="009A6710">
        <w:rPr>
          <w:rStyle w:val="fontstyle01"/>
          <w:b w:val="0"/>
          <w:bCs w:val="0"/>
        </w:rPr>
        <w:t xml:space="preserve">, </w:t>
      </w:r>
      <w:r w:rsidR="000136AD" w:rsidRPr="009A6710">
        <w:rPr>
          <w:rStyle w:val="fontstyle01"/>
          <w:b w:val="0"/>
          <w:bCs w:val="0"/>
        </w:rPr>
        <w:t xml:space="preserve">Bộ Lao động </w:t>
      </w:r>
      <w:r w:rsidRPr="009A6710">
        <w:rPr>
          <w:rStyle w:val="fontstyle01"/>
          <w:b w:val="0"/>
          <w:bCs w:val="0"/>
        </w:rPr>
        <w:t xml:space="preserve">- </w:t>
      </w:r>
      <w:r w:rsidR="000136AD" w:rsidRPr="009A6710">
        <w:rPr>
          <w:rStyle w:val="fontstyle01"/>
          <w:b w:val="0"/>
          <w:bCs w:val="0"/>
        </w:rPr>
        <w:t xml:space="preserve"> Thương binh và Xã hội đã</w:t>
      </w:r>
      <w:r w:rsidRPr="009A6710">
        <w:rPr>
          <w:rStyle w:val="fontstyle01"/>
          <w:b w:val="0"/>
          <w:bCs w:val="0"/>
        </w:rPr>
        <w:t xml:space="preserve"> triển khai xây dựng, xin ý kiến các Bộ</w:t>
      </w:r>
      <w:r w:rsidR="000136AD" w:rsidRPr="009A6710">
        <w:rPr>
          <w:rStyle w:val="fontstyle01"/>
          <w:b w:val="0"/>
          <w:bCs w:val="0"/>
        </w:rPr>
        <w:t xml:space="preserve">, </w:t>
      </w:r>
      <w:r w:rsidR="00D20BD7" w:rsidRPr="009A6710">
        <w:rPr>
          <w:rStyle w:val="fontstyle01"/>
          <w:b w:val="0"/>
          <w:bCs w:val="0"/>
        </w:rPr>
        <w:t>cơ quan</w:t>
      </w:r>
      <w:r w:rsidR="000136AD" w:rsidRPr="009A6710">
        <w:rPr>
          <w:rStyle w:val="fontstyle01"/>
          <w:b w:val="0"/>
          <w:bCs w:val="0"/>
        </w:rPr>
        <w:t xml:space="preserve"> liên quan về dự thảo Tờ trình và dự thảo Nghị định </w:t>
      </w:r>
      <w:r w:rsidRPr="009A6710">
        <w:rPr>
          <w:rFonts w:ascii="Times New Roman" w:hAnsi="Times New Roman"/>
          <w:bCs/>
          <w:sz w:val="28"/>
          <w:szCs w:val="28"/>
          <w:lang w:val="nl-NL"/>
        </w:rPr>
        <w:t xml:space="preserve">quy định mức lương tối thiểu </w:t>
      </w:r>
      <w:r w:rsidRPr="009A6710">
        <w:rPr>
          <w:rFonts w:ascii="Times New Roman" w:hAnsi="Times New Roman"/>
          <w:bCs/>
          <w:sz w:val="28"/>
          <w:szCs w:val="28"/>
        </w:rPr>
        <w:t>đối với người lao động làm việc theo hợp đồng lao động</w:t>
      </w:r>
      <w:r w:rsidR="004501F5" w:rsidRPr="009A6710">
        <w:rPr>
          <w:rFonts w:ascii="Times New Roman" w:hAnsi="Times New Roman"/>
          <w:bCs/>
          <w:sz w:val="28"/>
          <w:szCs w:val="28"/>
        </w:rPr>
        <w:t>.</w:t>
      </w:r>
    </w:p>
    <w:p w14:paraId="569D4431" w14:textId="3463E6DA" w:rsidR="000136AD" w:rsidRPr="009A6710" w:rsidRDefault="00682637" w:rsidP="009A6710">
      <w:pPr>
        <w:spacing w:before="120" w:after="120" w:line="340" w:lineRule="exact"/>
        <w:ind w:firstLine="720"/>
        <w:jc w:val="both"/>
        <w:rPr>
          <w:rStyle w:val="fontstyle01"/>
          <w:b w:val="0"/>
          <w:bCs w:val="0"/>
        </w:rPr>
      </w:pPr>
      <w:r w:rsidRPr="009A6710">
        <w:rPr>
          <w:rFonts w:ascii="Times New Roman" w:hAnsi="Times New Roman"/>
          <w:color w:val="000000"/>
          <w:sz w:val="28"/>
          <w:szCs w:val="28"/>
        </w:rPr>
        <w:t>Thực hiện quy định của Luật Ban hành văn bản quy phạm pháp luật năm 2015 (sửa đổi, bổ sung năm 2020), Bộ Lao động - Thương binh và Xã hội đã rà soát các văn bản quy phạm pháp luật có liên quan đến việc xây dựng dự thảo Nghị định, kết quả cụ thể như sau:</w:t>
      </w:r>
    </w:p>
    <w:p w14:paraId="4D522981" w14:textId="75375A90" w:rsidR="000136AD" w:rsidRPr="009A6710" w:rsidRDefault="003224BF" w:rsidP="009A6710">
      <w:pPr>
        <w:spacing w:before="120" w:after="120" w:line="340" w:lineRule="exact"/>
        <w:ind w:firstLine="720"/>
        <w:jc w:val="both"/>
        <w:rPr>
          <w:rStyle w:val="fontstyle01"/>
        </w:rPr>
      </w:pPr>
      <w:r w:rsidRPr="009A6710">
        <w:rPr>
          <w:rStyle w:val="fontstyle01"/>
        </w:rPr>
        <w:t>I. CÁC VĂN BẢN LIÊN QUAN ĐẾN NỘI DUNG DỰ THẢO NGHỊ ĐỊNH ĐƯỢC TIẾN HÀNH RÀ SOÁT</w:t>
      </w:r>
    </w:p>
    <w:p w14:paraId="1E42B934" w14:textId="1A2A437F" w:rsidR="003224BF" w:rsidRPr="009A6710" w:rsidRDefault="0055321F" w:rsidP="009A6710">
      <w:pPr>
        <w:spacing w:before="120" w:after="120" w:line="340" w:lineRule="exact"/>
        <w:ind w:firstLine="720"/>
        <w:jc w:val="both"/>
        <w:rPr>
          <w:sz w:val="28"/>
          <w:szCs w:val="28"/>
        </w:rPr>
      </w:pPr>
      <w:r w:rsidRPr="009A6710">
        <w:rPr>
          <w:rFonts w:ascii="Times New Roman" w:hAnsi="Times New Roman"/>
          <w:color w:val="000000"/>
          <w:sz w:val="28"/>
          <w:szCs w:val="28"/>
        </w:rPr>
        <w:t>Bộ Lao động - Thương binh và Xã hội đã tiến hành rà soát Bộ luật, Luật hiện hành liên quan cùng các văn bản quy định chi tiết, hướng dẫn thi hành các Bộ luật, Luật này, cụ thể như sau:</w:t>
      </w:r>
    </w:p>
    <w:p w14:paraId="0AF64F45" w14:textId="1D558538" w:rsidR="003224BF" w:rsidRPr="009A6710" w:rsidRDefault="000A1D24" w:rsidP="009A6710">
      <w:pPr>
        <w:spacing w:before="120" w:after="120" w:line="340" w:lineRule="exact"/>
        <w:ind w:firstLine="720"/>
        <w:jc w:val="both"/>
        <w:rPr>
          <w:rStyle w:val="fontstyle01"/>
          <w:b w:val="0"/>
          <w:bCs w:val="0"/>
        </w:rPr>
      </w:pPr>
      <w:r w:rsidRPr="009A6710">
        <w:rPr>
          <w:rStyle w:val="fontstyle01"/>
        </w:rPr>
        <w:t>1. Bộ luật, các Luật có liên quan</w:t>
      </w:r>
    </w:p>
    <w:p w14:paraId="416BA96A" w14:textId="11F97B8E" w:rsidR="003224BF" w:rsidRPr="009A6710" w:rsidRDefault="000A1D24" w:rsidP="009A6710">
      <w:pPr>
        <w:spacing w:before="120" w:after="120" w:line="340" w:lineRule="exact"/>
        <w:ind w:firstLine="720"/>
        <w:jc w:val="both"/>
        <w:rPr>
          <w:rFonts w:ascii="Times New Roman" w:hAnsi="Times New Roman"/>
          <w:color w:val="000000"/>
          <w:sz w:val="28"/>
          <w:szCs w:val="28"/>
        </w:rPr>
      </w:pPr>
      <w:r w:rsidRPr="009A6710">
        <w:rPr>
          <w:rFonts w:ascii="Times New Roman" w:hAnsi="Times New Roman"/>
          <w:color w:val="000000"/>
          <w:sz w:val="28"/>
          <w:szCs w:val="28"/>
        </w:rPr>
        <w:t>- Bộ luật Lao động năm 2019;</w:t>
      </w:r>
    </w:p>
    <w:p w14:paraId="247F881D" w14:textId="0D6F8109" w:rsidR="0074732E" w:rsidRPr="009A6710" w:rsidRDefault="004501F5" w:rsidP="009A6710">
      <w:pPr>
        <w:spacing w:before="120" w:after="120" w:line="340" w:lineRule="exact"/>
        <w:ind w:firstLine="720"/>
        <w:jc w:val="both"/>
        <w:rPr>
          <w:rFonts w:ascii="Times New Roman" w:hAnsi="Times New Roman"/>
          <w:color w:val="000000"/>
          <w:sz w:val="28"/>
          <w:szCs w:val="28"/>
        </w:rPr>
      </w:pPr>
      <w:r w:rsidRPr="009A6710">
        <w:rPr>
          <w:rFonts w:ascii="Times New Roman" w:hAnsi="Times New Roman"/>
          <w:color w:val="000000"/>
          <w:sz w:val="28"/>
          <w:szCs w:val="28"/>
        </w:rPr>
        <w:t xml:space="preserve">- </w:t>
      </w:r>
      <w:r w:rsidR="0074732E" w:rsidRPr="009A6710">
        <w:rPr>
          <w:rFonts w:ascii="Times New Roman" w:hAnsi="Times New Roman"/>
          <w:color w:val="000000"/>
          <w:sz w:val="28"/>
          <w:szCs w:val="28"/>
        </w:rPr>
        <w:t>Luật Việc làm</w:t>
      </w:r>
      <w:r w:rsidRPr="009A6710">
        <w:rPr>
          <w:rFonts w:ascii="Times New Roman" w:hAnsi="Times New Roman"/>
          <w:color w:val="000000"/>
          <w:sz w:val="28"/>
          <w:szCs w:val="28"/>
        </w:rPr>
        <w:t xml:space="preserve"> năm 2013.</w:t>
      </w:r>
    </w:p>
    <w:p w14:paraId="2FB7D90B" w14:textId="1AEAAD32" w:rsidR="00CF363D" w:rsidRPr="009A6710" w:rsidRDefault="00CF363D" w:rsidP="009A6710">
      <w:pPr>
        <w:spacing w:before="120" w:after="120" w:line="340" w:lineRule="exact"/>
        <w:ind w:firstLine="720"/>
        <w:jc w:val="both"/>
        <w:rPr>
          <w:rStyle w:val="fontstyle01"/>
        </w:rPr>
      </w:pPr>
      <w:r w:rsidRPr="009A6710">
        <w:rPr>
          <w:rStyle w:val="fontstyle01"/>
        </w:rPr>
        <w:t xml:space="preserve">2. Các </w:t>
      </w:r>
      <w:r w:rsidR="000211B0" w:rsidRPr="009A6710">
        <w:rPr>
          <w:rStyle w:val="fontstyle01"/>
        </w:rPr>
        <w:t>văn bản quy phạm pháp luật</w:t>
      </w:r>
      <w:r w:rsidRPr="009A6710">
        <w:rPr>
          <w:rStyle w:val="fontstyle01"/>
        </w:rPr>
        <w:t xml:space="preserve"> có liên quan</w:t>
      </w:r>
    </w:p>
    <w:p w14:paraId="21C40259" w14:textId="32A3EDA5" w:rsidR="004501F5" w:rsidRPr="009A6710" w:rsidRDefault="004501F5" w:rsidP="009A6710">
      <w:pPr>
        <w:spacing w:before="120" w:after="120" w:line="340" w:lineRule="exact"/>
        <w:ind w:firstLine="720"/>
        <w:jc w:val="both"/>
        <w:rPr>
          <w:rFonts w:ascii="Times New Roman" w:hAnsi="Times New Roman"/>
          <w:sz w:val="28"/>
          <w:szCs w:val="28"/>
          <w:lang w:val="nl-NL"/>
        </w:rPr>
      </w:pPr>
      <w:r w:rsidRPr="009A6710">
        <w:rPr>
          <w:rFonts w:ascii="Times New Roman" w:hAnsi="Times New Roman"/>
          <w:color w:val="000000"/>
          <w:sz w:val="28"/>
          <w:szCs w:val="28"/>
        </w:rPr>
        <w:t xml:space="preserve">- </w:t>
      </w:r>
      <w:r w:rsidRPr="009A6710">
        <w:rPr>
          <w:rFonts w:ascii="Times New Roman" w:hAnsi="Times New Roman"/>
          <w:sz w:val="28"/>
          <w:szCs w:val="28"/>
        </w:rPr>
        <w:t>Nghị định số 38/2022/NĐ-CP ngày 12 tháng 6 năm 2022</w:t>
      </w:r>
      <w:r w:rsidR="000211B0" w:rsidRPr="009A6710">
        <w:rPr>
          <w:rFonts w:ascii="Times New Roman" w:hAnsi="Times New Roman"/>
          <w:sz w:val="28"/>
          <w:szCs w:val="28"/>
        </w:rPr>
        <w:t xml:space="preserve"> của Chính phủ</w:t>
      </w:r>
      <w:r w:rsidRPr="009A6710">
        <w:rPr>
          <w:rFonts w:ascii="Times New Roman" w:hAnsi="Times New Roman"/>
          <w:sz w:val="28"/>
          <w:szCs w:val="28"/>
        </w:rPr>
        <w:t xml:space="preserve"> quy định mức lương tối thiểu </w:t>
      </w:r>
      <w:r w:rsidRPr="009A6710">
        <w:rPr>
          <w:rFonts w:ascii="Times New Roman" w:hAnsi="Times New Roman"/>
          <w:sz w:val="28"/>
          <w:szCs w:val="28"/>
          <w:lang w:val="nl-NL"/>
        </w:rPr>
        <w:t>đối với người lao động làm việc theo hợp đồng lao động</w:t>
      </w:r>
      <w:r w:rsidR="000211B0" w:rsidRPr="009A6710">
        <w:rPr>
          <w:rFonts w:ascii="Times New Roman" w:hAnsi="Times New Roman"/>
          <w:sz w:val="28"/>
          <w:szCs w:val="28"/>
          <w:lang w:val="nl-NL"/>
        </w:rPr>
        <w:t>;</w:t>
      </w:r>
    </w:p>
    <w:p w14:paraId="13583085" w14:textId="7632408E" w:rsidR="000211B0" w:rsidRPr="009A6710" w:rsidRDefault="000211B0" w:rsidP="009A6710">
      <w:pPr>
        <w:spacing w:before="120" w:after="120" w:line="340" w:lineRule="exact"/>
        <w:ind w:firstLine="720"/>
        <w:jc w:val="both"/>
        <w:rPr>
          <w:rFonts w:ascii="Times New Roman" w:hAnsi="Times New Roman"/>
          <w:color w:val="000000"/>
          <w:sz w:val="28"/>
          <w:szCs w:val="28"/>
          <w:shd w:val="clear" w:color="auto" w:fill="FFFFFF"/>
        </w:rPr>
      </w:pPr>
      <w:r w:rsidRPr="009A6710">
        <w:rPr>
          <w:rFonts w:ascii="Times New Roman" w:hAnsi="Times New Roman"/>
          <w:sz w:val="28"/>
          <w:szCs w:val="28"/>
          <w:lang w:val="nl-NL"/>
        </w:rPr>
        <w:t>- Nghị định số 12/2022/NĐ-CP ngày 17 tháng 01 năm 2022 của Chính phủ q</w:t>
      </w:r>
      <w:r w:rsidRPr="009A6710">
        <w:rPr>
          <w:rFonts w:ascii="Times New Roman" w:hAnsi="Times New Roman"/>
          <w:color w:val="000000"/>
          <w:sz w:val="28"/>
          <w:szCs w:val="28"/>
          <w:shd w:val="clear" w:color="auto" w:fill="FFFFFF"/>
        </w:rPr>
        <w:t>uy định xử phạt vi phạm hành chính trong lĩnh vực lao động, bảo hiểm xã hội, người lao động Việt Nam đi làm việc ở nước ngoài theo hợp đồng</w:t>
      </w:r>
      <w:r w:rsidR="00767B1A" w:rsidRPr="009A6710">
        <w:rPr>
          <w:rFonts w:ascii="Times New Roman" w:hAnsi="Times New Roman"/>
          <w:color w:val="000000"/>
          <w:sz w:val="28"/>
          <w:szCs w:val="28"/>
          <w:shd w:val="clear" w:color="auto" w:fill="FFFFFF"/>
        </w:rPr>
        <w:t>;</w:t>
      </w:r>
    </w:p>
    <w:p w14:paraId="540C01C4" w14:textId="68D87D5A" w:rsidR="002013A7" w:rsidRPr="009A6710" w:rsidRDefault="002013A7" w:rsidP="009A6710">
      <w:pPr>
        <w:spacing w:before="120" w:after="120" w:line="340" w:lineRule="exact"/>
        <w:ind w:firstLine="720"/>
        <w:jc w:val="both"/>
        <w:rPr>
          <w:rFonts w:ascii="Times New Roman" w:hAnsi="Times New Roman"/>
          <w:color w:val="000000"/>
          <w:sz w:val="28"/>
          <w:szCs w:val="28"/>
          <w:shd w:val="clear" w:color="auto" w:fill="FFFFFF"/>
        </w:rPr>
      </w:pPr>
      <w:r w:rsidRPr="009A6710">
        <w:rPr>
          <w:rFonts w:ascii="Times New Roman" w:hAnsi="Times New Roman"/>
          <w:color w:val="000000"/>
          <w:sz w:val="28"/>
          <w:szCs w:val="28"/>
          <w:shd w:val="clear" w:color="auto" w:fill="FFFFFF"/>
        </w:rPr>
        <w:lastRenderedPageBreak/>
        <w:t>- Nghị định số 145/2020/NĐ-CP ngày 14 tháng 12 năm 2022 của Chính phủ quy định chi tiết và hướng dẫn thi hành một số điều của Bộ luật Lao động về điều kiện lao động và quan hệ lao động</w:t>
      </w:r>
      <w:r w:rsidR="0096030D" w:rsidRPr="009A6710">
        <w:rPr>
          <w:rFonts w:ascii="Times New Roman" w:hAnsi="Times New Roman"/>
          <w:color w:val="000000"/>
          <w:sz w:val="28"/>
          <w:szCs w:val="28"/>
          <w:shd w:val="clear" w:color="auto" w:fill="FFFFFF"/>
        </w:rPr>
        <w:t>;</w:t>
      </w:r>
    </w:p>
    <w:p w14:paraId="5BA63FD4" w14:textId="653B21DD" w:rsidR="000211B0" w:rsidRPr="009A6710" w:rsidRDefault="000211B0" w:rsidP="009A6710">
      <w:pPr>
        <w:spacing w:before="120" w:after="120" w:line="340" w:lineRule="exact"/>
        <w:ind w:firstLine="720"/>
        <w:jc w:val="both"/>
        <w:rPr>
          <w:rFonts w:ascii="Times New Roman" w:hAnsi="Times New Roman"/>
          <w:color w:val="000000"/>
          <w:sz w:val="28"/>
          <w:szCs w:val="28"/>
        </w:rPr>
      </w:pPr>
      <w:r w:rsidRPr="009A6710">
        <w:rPr>
          <w:rFonts w:ascii="Times New Roman" w:hAnsi="Times New Roman"/>
          <w:color w:val="000000"/>
          <w:sz w:val="28"/>
          <w:szCs w:val="28"/>
        </w:rPr>
        <w:t xml:space="preserve">- Thông tư số 28/2015/TT-BLĐTBXH ngày 31 tháng 7 năm 2015 của Bộ Lao động - Thương binh và Xã hội </w:t>
      </w:r>
      <w:bookmarkStart w:id="0" w:name="loai_1_name"/>
      <w:r w:rsidRPr="009A6710">
        <w:rPr>
          <w:rFonts w:ascii="Times New Roman" w:hAnsi="Times New Roman"/>
          <w:color w:val="000000"/>
          <w:sz w:val="28"/>
          <w:szCs w:val="28"/>
          <w:shd w:val="clear" w:color="auto" w:fill="FFFFFF"/>
        </w:rPr>
        <w:t>hướng dẫn thực hiện Điều 52 của Luật Việc làm và một số điều của Nghị định số 28/2015/NĐ-CP </w:t>
      </w:r>
      <w:bookmarkEnd w:id="0"/>
      <w:r w:rsidRPr="009A6710">
        <w:rPr>
          <w:rFonts w:ascii="Times New Roman" w:hAnsi="Times New Roman"/>
          <w:color w:val="000000"/>
          <w:sz w:val="28"/>
          <w:szCs w:val="28"/>
          <w:shd w:val="clear" w:color="auto" w:fill="FFFFFF"/>
        </w:rPr>
        <w:t>ngày 12 tháng 3 năm 2015 của chính phủ quy định chi tiết thi hành một số điều của luật việc làm về bảo hiểm thất nghiệp.</w:t>
      </w:r>
    </w:p>
    <w:p w14:paraId="7EB52BC4" w14:textId="66DD015E" w:rsidR="00023025" w:rsidRPr="009A6710" w:rsidRDefault="00023025" w:rsidP="009A6710">
      <w:pPr>
        <w:spacing w:before="120" w:after="120" w:line="340" w:lineRule="exact"/>
        <w:ind w:firstLine="720"/>
        <w:jc w:val="both"/>
        <w:rPr>
          <w:rFonts w:ascii="Times New Roman" w:hAnsi="Times New Roman"/>
          <w:b/>
          <w:bCs/>
          <w:color w:val="000000"/>
          <w:sz w:val="28"/>
          <w:szCs w:val="28"/>
        </w:rPr>
      </w:pPr>
      <w:r w:rsidRPr="009A6710">
        <w:rPr>
          <w:rFonts w:ascii="Times New Roman" w:hAnsi="Times New Roman"/>
          <w:b/>
          <w:bCs/>
          <w:color w:val="000000"/>
          <w:sz w:val="28"/>
          <w:szCs w:val="28"/>
        </w:rPr>
        <w:t>II. KẾT QUẢ RÀ SOÁT</w:t>
      </w:r>
    </w:p>
    <w:p w14:paraId="248F3FD8" w14:textId="47D7FF0B" w:rsidR="00023025" w:rsidRPr="009A6710" w:rsidRDefault="00CC21ED" w:rsidP="009A6710">
      <w:pPr>
        <w:spacing w:before="120" w:after="120" w:line="340" w:lineRule="exact"/>
        <w:ind w:firstLine="720"/>
        <w:jc w:val="both"/>
        <w:rPr>
          <w:rFonts w:ascii="Times New Roman" w:hAnsi="Times New Roman"/>
          <w:color w:val="000000"/>
          <w:sz w:val="28"/>
          <w:szCs w:val="28"/>
        </w:rPr>
      </w:pPr>
      <w:r w:rsidRPr="009A6710">
        <w:rPr>
          <w:rFonts w:ascii="Times New Roman" w:hAnsi="Times New Roman"/>
          <w:color w:val="000000"/>
          <w:sz w:val="28"/>
          <w:szCs w:val="28"/>
        </w:rPr>
        <w:t>Nội dung của dự thảo Nghị định phù hợp, không mâu thuẫn với quy định của các văn bản quy phạm pháp luật có liên quan. Kết quả rà soát cụ thể như sau:</w:t>
      </w:r>
    </w:p>
    <w:p w14:paraId="7A57F399" w14:textId="62807A47" w:rsidR="006B62FE" w:rsidRPr="009A6710" w:rsidRDefault="006B62FE" w:rsidP="009A6710">
      <w:pPr>
        <w:spacing w:before="120" w:after="120" w:line="340" w:lineRule="exact"/>
        <w:ind w:firstLine="720"/>
        <w:jc w:val="both"/>
        <w:rPr>
          <w:rStyle w:val="fontstyle01"/>
        </w:rPr>
      </w:pPr>
      <w:r w:rsidRPr="009A6710">
        <w:rPr>
          <w:rStyle w:val="fontstyle01"/>
        </w:rPr>
        <w:t>1. Về căn cứ ban hành Nghị định</w:t>
      </w:r>
    </w:p>
    <w:p w14:paraId="22F88FD5" w14:textId="393156B6" w:rsidR="006B62FE" w:rsidRPr="009A6710" w:rsidRDefault="006B62FE" w:rsidP="009A6710">
      <w:pPr>
        <w:spacing w:before="120" w:after="120" w:line="340" w:lineRule="exact"/>
        <w:ind w:firstLine="720"/>
        <w:jc w:val="both"/>
        <w:rPr>
          <w:rFonts w:ascii="Times New Roman" w:hAnsi="Times New Roman"/>
          <w:sz w:val="28"/>
          <w:szCs w:val="28"/>
        </w:rPr>
      </w:pPr>
      <w:bookmarkStart w:id="1" w:name="khoan_4_91"/>
      <w:r w:rsidRPr="009A6710">
        <w:rPr>
          <w:rFonts w:ascii="Times New Roman" w:hAnsi="Times New Roman"/>
          <w:sz w:val="28"/>
          <w:szCs w:val="28"/>
        </w:rPr>
        <w:t xml:space="preserve">Tại </w:t>
      </w:r>
      <w:r w:rsidR="00015D60" w:rsidRPr="009A6710">
        <w:rPr>
          <w:rFonts w:ascii="Times New Roman" w:hAnsi="Times New Roman"/>
          <w:sz w:val="28"/>
          <w:szCs w:val="28"/>
        </w:rPr>
        <w:t>k</w:t>
      </w:r>
      <w:r w:rsidRPr="009A6710">
        <w:rPr>
          <w:rFonts w:ascii="Times New Roman" w:hAnsi="Times New Roman"/>
          <w:sz w:val="28"/>
          <w:szCs w:val="28"/>
        </w:rPr>
        <w:t>hoản 4 Điều 91 của Bộ luật Lao động năm 2019 quy định “Chính phủ quyết định và công bố mức lương tối thiểu trên cơ sở khuyến nghị của Hội đồng tiền lương quốc gia</w:t>
      </w:r>
      <w:bookmarkEnd w:id="1"/>
      <w:r w:rsidRPr="009A6710">
        <w:rPr>
          <w:rFonts w:ascii="Times New Roman" w:hAnsi="Times New Roman"/>
          <w:sz w:val="28"/>
          <w:szCs w:val="28"/>
        </w:rPr>
        <w:t>”. Do đó, việc ban hành Nghị định quy định mức lương tối thiểu đối với người lao động làm việc theo hợp đồng lao động thuộc thẩm quyền của Chính phủ theo quy định tại Điều 91 của Bộ luật Lao động</w:t>
      </w:r>
      <w:r w:rsidR="00354E28" w:rsidRPr="009A6710">
        <w:rPr>
          <w:rFonts w:ascii="Times New Roman" w:hAnsi="Times New Roman"/>
          <w:sz w:val="28"/>
          <w:szCs w:val="28"/>
        </w:rPr>
        <w:t xml:space="preserve"> </w:t>
      </w:r>
      <w:r w:rsidRPr="009A6710">
        <w:rPr>
          <w:rFonts w:ascii="Times New Roman" w:hAnsi="Times New Roman"/>
          <w:sz w:val="28"/>
          <w:szCs w:val="28"/>
        </w:rPr>
        <w:t>(ngày 12 tháng 01 năm 2024, Hội đồng tiền lương quốc gia đã có báo cáo số 02/BC-HĐTLQG gửi Chính phủ khuyến nghị điều chỉnh mức lương tối thiểu tăng bình quân 6%, áp dụng từ 01 tháng 7 năm 2024).</w:t>
      </w:r>
    </w:p>
    <w:p w14:paraId="709F9B51" w14:textId="21083935" w:rsidR="00015D60" w:rsidRPr="009A6710" w:rsidRDefault="00015D60" w:rsidP="009A6710">
      <w:pPr>
        <w:spacing w:before="120" w:after="120" w:line="340" w:lineRule="exact"/>
        <w:ind w:firstLine="720"/>
        <w:jc w:val="both"/>
        <w:rPr>
          <w:rStyle w:val="fontstyle01"/>
        </w:rPr>
      </w:pPr>
      <w:r w:rsidRPr="009A6710">
        <w:rPr>
          <w:rStyle w:val="fontstyle01"/>
        </w:rPr>
        <w:t>2</w:t>
      </w:r>
      <w:r w:rsidR="000E6059" w:rsidRPr="009A6710">
        <w:rPr>
          <w:rStyle w:val="fontstyle01"/>
        </w:rPr>
        <w:t xml:space="preserve">. Về </w:t>
      </w:r>
      <w:r w:rsidRPr="009A6710">
        <w:rPr>
          <w:rStyle w:val="fontstyle01"/>
        </w:rPr>
        <w:t>các loại hình lương tối thiểu</w:t>
      </w:r>
    </w:p>
    <w:p w14:paraId="62EEC47E" w14:textId="45FECCC6" w:rsidR="00015D60" w:rsidRPr="009A6710" w:rsidRDefault="00015D60" w:rsidP="009A6710">
      <w:pPr>
        <w:spacing w:before="120" w:after="120" w:line="340" w:lineRule="exact"/>
        <w:ind w:firstLine="720"/>
        <w:jc w:val="both"/>
        <w:rPr>
          <w:rFonts w:ascii="Times New Roman" w:hAnsi="Times New Roman"/>
          <w:color w:val="000000"/>
          <w:sz w:val="28"/>
          <w:szCs w:val="28"/>
          <w:shd w:val="clear" w:color="auto" w:fill="FFFFFF"/>
          <w:lang w:val="it-IT"/>
        </w:rPr>
      </w:pPr>
      <w:r w:rsidRPr="009A6710">
        <w:rPr>
          <w:rFonts w:ascii="Times New Roman" w:hAnsi="Times New Roman"/>
          <w:color w:val="000000"/>
          <w:sz w:val="28"/>
          <w:szCs w:val="28"/>
          <w:shd w:val="clear" w:color="auto" w:fill="FFFFFF"/>
          <w:lang w:val="it-IT"/>
        </w:rPr>
        <w:t xml:space="preserve">Tại khoản 2 Điều 91 của Bộ luật Lao động năm 2019 quy định “Mức lương tối thiểu được xác lập theo vùng, ấn định theo tháng, giờ”. Do đó, Điều 3 của dự thảo Nghị định quy định 02 loại hình lương tối thiểu giờ và tháng, được xác lập theo địa bàn hành chính cấp huyện là phù hợp với quy định của Bộ luật Lao động. </w:t>
      </w:r>
    </w:p>
    <w:p w14:paraId="076BAC39" w14:textId="5189BB60" w:rsidR="000E6059" w:rsidRPr="009A6710" w:rsidRDefault="00015D60" w:rsidP="009A6710">
      <w:pPr>
        <w:spacing w:before="120" w:after="120" w:line="340" w:lineRule="exact"/>
        <w:ind w:firstLine="720"/>
        <w:jc w:val="both"/>
        <w:rPr>
          <w:rStyle w:val="fontstyle01"/>
        </w:rPr>
      </w:pPr>
      <w:r w:rsidRPr="009A6710">
        <w:rPr>
          <w:rStyle w:val="fontstyle01"/>
        </w:rPr>
        <w:t xml:space="preserve">3. Về xác định </w:t>
      </w:r>
      <w:r w:rsidR="002013A7" w:rsidRPr="009A6710">
        <w:rPr>
          <w:rStyle w:val="fontstyle01"/>
        </w:rPr>
        <w:t>mức lương tối thiểu</w:t>
      </w:r>
    </w:p>
    <w:p w14:paraId="5D70345C" w14:textId="2217F13E" w:rsidR="00354E28" w:rsidRPr="009A6710" w:rsidRDefault="002013A7" w:rsidP="009A6710">
      <w:pPr>
        <w:spacing w:before="120" w:after="120" w:line="340" w:lineRule="exact"/>
        <w:ind w:firstLine="720"/>
        <w:jc w:val="both"/>
        <w:rPr>
          <w:rFonts w:ascii="Times New Roman" w:hAnsi="Times New Roman"/>
          <w:bCs/>
          <w:sz w:val="28"/>
          <w:szCs w:val="28"/>
        </w:rPr>
      </w:pPr>
      <w:bookmarkStart w:id="2" w:name="khoan_3_91"/>
      <w:r w:rsidRPr="009A6710">
        <w:rPr>
          <w:rFonts w:ascii="Times New Roman" w:hAnsi="Times New Roman"/>
          <w:color w:val="000000"/>
          <w:sz w:val="28"/>
          <w:szCs w:val="28"/>
          <w:shd w:val="clear" w:color="auto" w:fill="FFFFFF"/>
          <w:lang w:val="it-IT"/>
        </w:rPr>
        <w:t xml:space="preserve">Tại khoản </w:t>
      </w:r>
      <w:r w:rsidR="00015D60" w:rsidRPr="009A6710">
        <w:rPr>
          <w:rFonts w:ascii="Times New Roman" w:hAnsi="Times New Roman"/>
          <w:color w:val="000000"/>
          <w:sz w:val="28"/>
          <w:szCs w:val="28"/>
          <w:shd w:val="clear" w:color="auto" w:fill="FFFFFF"/>
          <w:lang w:val="it-IT"/>
        </w:rPr>
        <w:t xml:space="preserve">1 và khoản 3 Điều 91 của Bộ luật Lao động năm 2019 quy định “1. </w:t>
      </w:r>
      <w:bookmarkStart w:id="3" w:name="khoan_1_91"/>
      <w:r w:rsidR="00354E28" w:rsidRPr="009A6710">
        <w:rPr>
          <w:rFonts w:ascii="Times New Roman" w:hAnsi="Times New Roman"/>
          <w:color w:val="000000"/>
          <w:sz w:val="28"/>
          <w:szCs w:val="28"/>
          <w:shd w:val="clear" w:color="auto" w:fill="FFFFFF"/>
          <w:lang w:val="it-IT"/>
        </w:rPr>
        <w:t>Mức lương tối thiểu là mức lương thấp nhất được trả cho người lao động làm công việc giản đơn nhất trong điều kiện lao động bình thường nhằm bảo đảm mức sống tối thiểu của người lao động và gia đình họ, phù hợp với điều kiện phát triển kinh tế - xã hội.</w:t>
      </w:r>
      <w:bookmarkStart w:id="4" w:name="khoan_2_91"/>
      <w:bookmarkEnd w:id="2"/>
      <w:bookmarkEnd w:id="3"/>
      <w:r w:rsidR="00015D60" w:rsidRPr="009A6710">
        <w:rPr>
          <w:rFonts w:ascii="Times New Roman" w:hAnsi="Times New Roman"/>
          <w:color w:val="000000"/>
          <w:sz w:val="28"/>
          <w:szCs w:val="28"/>
          <w:shd w:val="clear" w:color="auto" w:fill="FFFFFF"/>
          <w:lang w:val="it-IT"/>
        </w:rPr>
        <w:t xml:space="preserve"> </w:t>
      </w:r>
      <w:bookmarkEnd w:id="4"/>
      <w:r w:rsidR="00015D60" w:rsidRPr="009A6710">
        <w:rPr>
          <w:rFonts w:ascii="Times New Roman" w:hAnsi="Times New Roman"/>
          <w:color w:val="000000"/>
          <w:sz w:val="28"/>
          <w:szCs w:val="28"/>
          <w:shd w:val="clear" w:color="auto" w:fill="FFFFFF"/>
          <w:lang w:val="it-IT"/>
        </w:rPr>
        <w:t>3. Mức lương tối thiểu được điều chỉnh dựa trên mức sống tối thiểu của người lao động và gia đình họ; tương quan giữa mức lương tối thiểu và mức lương trên thị trường; chỉ số giá tiêu dùng, tốc độ tăng trưởng kinh tế; quan hệ cung, cầu lao động; việc làm và thất nghiệp; năng suất lao động; khả năng chi trả của doanh nghiệp”.</w:t>
      </w:r>
      <w:r w:rsidR="00354E28" w:rsidRPr="009A6710">
        <w:rPr>
          <w:rFonts w:ascii="Times New Roman" w:hAnsi="Times New Roman"/>
          <w:color w:val="000000"/>
          <w:sz w:val="28"/>
          <w:szCs w:val="28"/>
          <w:shd w:val="clear" w:color="auto" w:fill="FFFFFF"/>
          <w:lang w:val="it-IT"/>
        </w:rPr>
        <w:t xml:space="preserve"> Theo đó,</w:t>
      </w:r>
      <w:r w:rsidR="00D952F3" w:rsidRPr="009A6710">
        <w:rPr>
          <w:rFonts w:ascii="Times New Roman" w:hAnsi="Times New Roman"/>
          <w:color w:val="000000"/>
          <w:sz w:val="28"/>
          <w:szCs w:val="28"/>
          <w:shd w:val="clear" w:color="auto" w:fill="FFFFFF"/>
          <w:lang w:val="it-IT"/>
        </w:rPr>
        <w:t xml:space="preserve"> việc điều chỉnh mức lương tối thiểu tăng bình quân 6%, áp dụng từ </w:t>
      </w:r>
      <w:r w:rsidR="00D952F3" w:rsidRPr="009A6710">
        <w:rPr>
          <w:rFonts w:ascii="Times New Roman" w:hAnsi="Times New Roman"/>
          <w:sz w:val="28"/>
          <w:szCs w:val="28"/>
        </w:rPr>
        <w:t xml:space="preserve">01 tháng 7 năm 2024 được xây dựng phù hợp với các yếu tố quy định tại Điều 91 của Bộ luật Lao động. </w:t>
      </w:r>
      <w:r w:rsidR="00D952F3" w:rsidRPr="009A6710">
        <w:rPr>
          <w:rFonts w:ascii="Times New Roman" w:hAnsi="Times New Roman"/>
          <w:color w:val="000000"/>
          <w:sz w:val="28"/>
          <w:szCs w:val="28"/>
          <w:shd w:val="clear" w:color="auto" w:fill="FFFFFF"/>
          <w:lang w:val="it-IT"/>
        </w:rPr>
        <w:t>Đồng thời, m</w:t>
      </w:r>
      <w:r w:rsidR="00D952F3" w:rsidRPr="009A6710">
        <w:rPr>
          <w:rFonts w:ascii="Times New Roman" w:hAnsi="Times New Roman"/>
          <w:sz w:val="28"/>
          <w:szCs w:val="28"/>
          <w:lang w:val="nl-NL"/>
        </w:rPr>
        <w:t xml:space="preserve">ức điều chỉnh này được Hội đồng tiền lương quốc gia đánh giá </w:t>
      </w:r>
      <w:r w:rsidR="00D952F3" w:rsidRPr="009A6710">
        <w:rPr>
          <w:rFonts w:ascii="Times New Roman" w:hAnsi="Times New Roman"/>
          <w:sz w:val="28"/>
          <w:szCs w:val="28"/>
        </w:rPr>
        <w:t xml:space="preserve">có sự chia sẻ, </w:t>
      </w:r>
      <w:r w:rsidR="00D952F3" w:rsidRPr="009A6710">
        <w:rPr>
          <w:rFonts w:ascii="Times New Roman" w:hAnsi="Times New Roman"/>
          <w:bCs/>
          <w:sz w:val="28"/>
          <w:szCs w:val="28"/>
        </w:rPr>
        <w:t xml:space="preserve">hài hòa lợi ích của người lao </w:t>
      </w:r>
      <w:r w:rsidR="00D952F3" w:rsidRPr="009A6710">
        <w:rPr>
          <w:rFonts w:ascii="Times New Roman" w:hAnsi="Times New Roman"/>
          <w:bCs/>
          <w:sz w:val="28"/>
          <w:szCs w:val="28"/>
        </w:rPr>
        <w:lastRenderedPageBreak/>
        <w:t>động và doanh nghiệp, vừa chú ý cải thiện đời sống cho người lao động, vừa chú ý đến việc bảo đảm duy trì, phát triển sản xuất kinh doanh của doanh nghiệp</w:t>
      </w:r>
      <w:r w:rsidR="0044772A" w:rsidRPr="009A6710">
        <w:rPr>
          <w:rFonts w:ascii="Times New Roman" w:hAnsi="Times New Roman"/>
          <w:bCs/>
          <w:sz w:val="28"/>
          <w:szCs w:val="28"/>
        </w:rPr>
        <w:t xml:space="preserve">, phù hợp với khuyến nghị của hội đồng </w:t>
      </w:r>
      <w:r w:rsidR="00D952F3" w:rsidRPr="009A6710">
        <w:rPr>
          <w:rFonts w:ascii="Times New Roman" w:hAnsi="Times New Roman"/>
          <w:sz w:val="28"/>
          <w:szCs w:val="28"/>
          <w:lang w:val="de-DE"/>
        </w:rPr>
        <w:t xml:space="preserve">tiền lương quốc gia </w:t>
      </w:r>
      <w:r w:rsidR="0044772A" w:rsidRPr="009A6710">
        <w:rPr>
          <w:rFonts w:ascii="Times New Roman" w:hAnsi="Times New Roman"/>
          <w:sz w:val="28"/>
          <w:szCs w:val="28"/>
          <w:lang w:val="de-DE"/>
        </w:rPr>
        <w:t xml:space="preserve">tại </w:t>
      </w:r>
      <w:r w:rsidR="00354E28" w:rsidRPr="009A6710">
        <w:rPr>
          <w:rFonts w:ascii="Times New Roman" w:hAnsi="Times New Roman"/>
          <w:sz w:val="28"/>
          <w:szCs w:val="28"/>
        </w:rPr>
        <w:t>Báo cáo số 02/BC-HĐTLQG ngày 12 tháng 01 năm 2024</w:t>
      </w:r>
      <w:r w:rsidR="0044772A" w:rsidRPr="009A6710">
        <w:rPr>
          <w:rFonts w:ascii="Times New Roman" w:hAnsi="Times New Roman"/>
          <w:sz w:val="28"/>
          <w:szCs w:val="28"/>
        </w:rPr>
        <w:t>.</w:t>
      </w:r>
    </w:p>
    <w:p w14:paraId="530B488F" w14:textId="3FDC628D" w:rsidR="004F04DD" w:rsidRPr="009A6710" w:rsidRDefault="004F04DD" w:rsidP="009A6710">
      <w:pPr>
        <w:spacing w:before="120" w:after="120" w:line="340" w:lineRule="exact"/>
        <w:ind w:firstLine="720"/>
        <w:jc w:val="both"/>
        <w:rPr>
          <w:rFonts w:ascii="Times New Roman" w:hAnsi="Times New Roman"/>
          <w:b/>
          <w:bCs/>
          <w:sz w:val="28"/>
          <w:szCs w:val="28"/>
          <w:shd w:val="clear" w:color="auto" w:fill="FFFFFF"/>
          <w:lang w:val="nl-NL"/>
        </w:rPr>
      </w:pPr>
      <w:r w:rsidRPr="009A6710">
        <w:rPr>
          <w:rFonts w:ascii="Times New Roman" w:hAnsi="Times New Roman"/>
          <w:b/>
          <w:bCs/>
          <w:sz w:val="28"/>
          <w:szCs w:val="28"/>
          <w:shd w:val="clear" w:color="auto" w:fill="FFFFFF"/>
          <w:lang w:val="nl-NL"/>
        </w:rPr>
        <w:t xml:space="preserve">4. Về các văn bản </w:t>
      </w:r>
      <w:r w:rsidR="0044772A" w:rsidRPr="009A6710">
        <w:rPr>
          <w:rFonts w:ascii="Times New Roman" w:hAnsi="Times New Roman"/>
          <w:b/>
          <w:bCs/>
          <w:sz w:val="28"/>
          <w:szCs w:val="28"/>
          <w:shd w:val="clear" w:color="auto" w:fill="FFFFFF"/>
          <w:lang w:val="nl-NL"/>
        </w:rPr>
        <w:t xml:space="preserve">khác có </w:t>
      </w:r>
      <w:r w:rsidRPr="009A6710">
        <w:rPr>
          <w:rFonts w:ascii="Times New Roman" w:hAnsi="Times New Roman"/>
          <w:b/>
          <w:bCs/>
          <w:sz w:val="28"/>
          <w:szCs w:val="28"/>
          <w:shd w:val="clear" w:color="auto" w:fill="FFFFFF"/>
          <w:lang w:val="nl-NL"/>
        </w:rPr>
        <w:t>liên quan</w:t>
      </w:r>
    </w:p>
    <w:p w14:paraId="2971899F" w14:textId="3EDDA50A" w:rsidR="0096030D" w:rsidRPr="009A6710" w:rsidRDefault="004F04DD" w:rsidP="009A6710">
      <w:pPr>
        <w:spacing w:before="120" w:after="120" w:line="340" w:lineRule="exact"/>
        <w:ind w:firstLine="720"/>
        <w:jc w:val="both"/>
        <w:rPr>
          <w:rFonts w:ascii="Times New Roman" w:hAnsi="Times New Roman"/>
          <w:sz w:val="28"/>
          <w:szCs w:val="28"/>
          <w:shd w:val="clear" w:color="auto" w:fill="FFFFFF"/>
          <w:lang w:val="nl-NL"/>
        </w:rPr>
      </w:pPr>
      <w:r w:rsidRPr="009A6710">
        <w:rPr>
          <w:rFonts w:ascii="Times New Roman" w:hAnsi="Times New Roman"/>
          <w:sz w:val="28"/>
          <w:szCs w:val="28"/>
          <w:shd w:val="clear" w:color="auto" w:fill="FFFFFF"/>
          <w:lang w:val="nl-NL"/>
        </w:rPr>
        <w:t>Qua rà soát thì các văn bản</w:t>
      </w:r>
      <w:r w:rsidR="0044772A" w:rsidRPr="009A6710">
        <w:rPr>
          <w:rFonts w:ascii="Times New Roman" w:hAnsi="Times New Roman"/>
          <w:sz w:val="28"/>
          <w:szCs w:val="28"/>
          <w:shd w:val="clear" w:color="auto" w:fill="FFFFFF"/>
          <w:lang w:val="nl-NL"/>
        </w:rPr>
        <w:t xml:space="preserve"> còn lại không quy định cụ thể </w:t>
      </w:r>
      <w:r w:rsidR="00DD3A52">
        <w:rPr>
          <w:rFonts w:ascii="Times New Roman" w:hAnsi="Times New Roman"/>
          <w:sz w:val="28"/>
          <w:szCs w:val="28"/>
          <w:shd w:val="clear" w:color="auto" w:fill="FFFFFF"/>
          <w:lang w:val="nl-NL"/>
        </w:rPr>
        <w:t xml:space="preserve">liên quan đến mức lương tối thiểu </w:t>
      </w:r>
      <w:r w:rsidR="0096030D" w:rsidRPr="009A6710">
        <w:rPr>
          <w:rFonts w:ascii="Times New Roman" w:hAnsi="Times New Roman"/>
          <w:sz w:val="28"/>
          <w:szCs w:val="28"/>
          <w:shd w:val="clear" w:color="auto" w:fill="FFFFFF"/>
          <w:lang w:val="nl-NL"/>
        </w:rPr>
        <w:t xml:space="preserve">mà </w:t>
      </w:r>
      <w:r w:rsidR="0044772A" w:rsidRPr="009A6710">
        <w:rPr>
          <w:rFonts w:ascii="Times New Roman" w:hAnsi="Times New Roman"/>
          <w:sz w:val="28"/>
          <w:szCs w:val="28"/>
          <w:shd w:val="clear" w:color="auto" w:fill="FFFFFF"/>
          <w:lang w:val="nl-NL"/>
        </w:rPr>
        <w:t>chủ yếu chỉ trích dẫn</w:t>
      </w:r>
      <w:r w:rsidR="0096030D" w:rsidRPr="009A6710">
        <w:rPr>
          <w:rFonts w:ascii="Times New Roman" w:hAnsi="Times New Roman"/>
          <w:sz w:val="28"/>
          <w:szCs w:val="28"/>
          <w:shd w:val="clear" w:color="auto" w:fill="FFFFFF"/>
          <w:lang w:val="nl-NL"/>
        </w:rPr>
        <w:t xml:space="preserve"> để làm căn cứ đối chiếu, so sánh khi thực hiện một số quy định khác, cụ thể: </w:t>
      </w:r>
    </w:p>
    <w:p w14:paraId="5887164C" w14:textId="58B0FF00" w:rsidR="0096030D" w:rsidRPr="009A6710" w:rsidRDefault="0096030D" w:rsidP="009A6710">
      <w:pPr>
        <w:spacing w:before="120" w:after="120" w:line="340" w:lineRule="exact"/>
        <w:ind w:firstLine="720"/>
        <w:jc w:val="both"/>
        <w:rPr>
          <w:rFonts w:ascii="Times New Roman" w:hAnsi="Times New Roman"/>
          <w:color w:val="000000"/>
          <w:sz w:val="28"/>
          <w:szCs w:val="28"/>
          <w:shd w:val="clear" w:color="auto" w:fill="FFFFFF"/>
        </w:rPr>
      </w:pPr>
      <w:r w:rsidRPr="009A6710">
        <w:rPr>
          <w:rFonts w:ascii="Times New Roman" w:hAnsi="Times New Roman"/>
          <w:sz w:val="28"/>
          <w:szCs w:val="28"/>
          <w:shd w:val="clear" w:color="auto" w:fill="FFFFFF"/>
          <w:lang w:val="nl-NL"/>
        </w:rPr>
        <w:t xml:space="preserve">- </w:t>
      </w:r>
      <w:r w:rsidRPr="009A6710">
        <w:rPr>
          <w:rFonts w:ascii="Times New Roman" w:hAnsi="Times New Roman"/>
          <w:color w:val="000000"/>
          <w:sz w:val="28"/>
          <w:szCs w:val="28"/>
          <w:shd w:val="clear" w:color="auto" w:fill="FFFFFF"/>
        </w:rPr>
        <w:t>K</w:t>
      </w:r>
      <w:r w:rsidR="0044772A" w:rsidRPr="009A6710">
        <w:rPr>
          <w:rFonts w:ascii="Times New Roman" w:hAnsi="Times New Roman"/>
          <w:color w:val="000000"/>
          <w:sz w:val="28"/>
          <w:szCs w:val="28"/>
          <w:shd w:val="clear" w:color="auto" w:fill="FFFFFF"/>
        </w:rPr>
        <w:t>hoản 1 Điều 50 của Luật Việc làm</w:t>
      </w:r>
      <w:bookmarkStart w:id="5" w:name="khoan_17_3"/>
      <w:r w:rsidRPr="009A6710">
        <w:rPr>
          <w:rFonts w:ascii="Times New Roman" w:hAnsi="Times New Roman"/>
          <w:color w:val="000000"/>
          <w:sz w:val="28"/>
          <w:szCs w:val="28"/>
          <w:shd w:val="clear" w:color="auto" w:fill="FFFFFF"/>
        </w:rPr>
        <w:t xml:space="preserve"> quy định mức hưởng trợ cấp thất nghiệp hằng tháng tối đa không quá 05 lần mức lương tối thiểu vùng</w:t>
      </w:r>
      <w:r w:rsidR="001D2B76">
        <w:rPr>
          <w:rFonts w:ascii="Times New Roman" w:hAnsi="Times New Roman"/>
          <w:color w:val="000000"/>
          <w:sz w:val="28"/>
          <w:szCs w:val="28"/>
          <w:shd w:val="clear" w:color="auto" w:fill="FFFFFF"/>
        </w:rPr>
        <w:t>.</w:t>
      </w:r>
    </w:p>
    <w:p w14:paraId="5150244B" w14:textId="6F14F2BA" w:rsidR="0096030D" w:rsidRPr="009A6710" w:rsidRDefault="0096030D" w:rsidP="009A6710">
      <w:pPr>
        <w:spacing w:before="120" w:after="120" w:line="340" w:lineRule="exact"/>
        <w:ind w:firstLine="720"/>
        <w:jc w:val="both"/>
        <w:rPr>
          <w:rFonts w:ascii="Times New Roman" w:hAnsi="Times New Roman"/>
          <w:color w:val="000000"/>
          <w:sz w:val="28"/>
          <w:szCs w:val="28"/>
          <w:shd w:val="clear" w:color="auto" w:fill="FFFFFF"/>
        </w:rPr>
      </w:pPr>
      <w:r w:rsidRPr="009A6710">
        <w:rPr>
          <w:rFonts w:ascii="Times New Roman" w:hAnsi="Times New Roman"/>
          <w:color w:val="000000"/>
          <w:sz w:val="28"/>
          <w:szCs w:val="28"/>
          <w:shd w:val="clear" w:color="auto" w:fill="FFFFFF"/>
        </w:rPr>
        <w:t xml:space="preserve">- </w:t>
      </w:r>
      <w:bookmarkEnd w:id="5"/>
      <w:r w:rsidRPr="009A6710">
        <w:rPr>
          <w:rFonts w:ascii="Times New Roman" w:hAnsi="Times New Roman"/>
          <w:color w:val="000000"/>
          <w:sz w:val="28"/>
          <w:szCs w:val="28"/>
          <w:shd w:val="clear" w:color="auto" w:fill="FFFFFF"/>
        </w:rPr>
        <w:t xml:space="preserve">Khoản 3 Điều 17 </w:t>
      </w:r>
      <w:r w:rsidRPr="009A6710">
        <w:rPr>
          <w:rFonts w:ascii="Times New Roman" w:hAnsi="Times New Roman"/>
          <w:sz w:val="28"/>
          <w:szCs w:val="28"/>
          <w:lang w:val="nl-NL"/>
        </w:rPr>
        <w:t>Nghị định số 12/2022/NĐ-CP ngày 17 tháng 01 năm 2022 của Chính phủ</w:t>
      </w:r>
      <w:r w:rsidRPr="009A6710">
        <w:rPr>
          <w:rFonts w:ascii="Times New Roman" w:hAnsi="Times New Roman"/>
          <w:color w:val="000000"/>
          <w:sz w:val="28"/>
          <w:szCs w:val="28"/>
          <w:shd w:val="clear" w:color="auto" w:fill="FFFFFF"/>
        </w:rPr>
        <w:t xml:space="preserve"> quy định về việc phạt tiền đối với người sử dụng lao động khi có hành vi trả lương cho người lao động thấp hơn mức lương tối thiểu.</w:t>
      </w:r>
    </w:p>
    <w:p w14:paraId="7DF11286" w14:textId="5AD49B9C" w:rsidR="0096030D" w:rsidRPr="009A6710" w:rsidRDefault="0096030D" w:rsidP="009A6710">
      <w:pPr>
        <w:spacing w:before="120" w:after="120" w:line="340" w:lineRule="exact"/>
        <w:ind w:firstLine="720"/>
        <w:jc w:val="both"/>
        <w:rPr>
          <w:rFonts w:ascii="Times New Roman" w:hAnsi="Times New Roman"/>
          <w:sz w:val="28"/>
          <w:szCs w:val="28"/>
          <w:shd w:val="clear" w:color="auto" w:fill="FFFFFF"/>
          <w:lang w:val="nl-NL"/>
        </w:rPr>
      </w:pPr>
      <w:r w:rsidRPr="009A6710">
        <w:rPr>
          <w:rFonts w:ascii="Times New Roman" w:hAnsi="Times New Roman"/>
          <w:color w:val="000000"/>
          <w:sz w:val="28"/>
          <w:szCs w:val="28"/>
          <w:shd w:val="clear" w:color="auto" w:fill="FFFFFF"/>
        </w:rPr>
        <w:t>- Khoản 1 Điều 4 Thông tư</w:t>
      </w:r>
      <w:r w:rsidRPr="009A6710">
        <w:rPr>
          <w:rFonts w:ascii="Times New Roman" w:hAnsi="Times New Roman"/>
          <w:color w:val="000000"/>
          <w:sz w:val="28"/>
          <w:szCs w:val="28"/>
        </w:rPr>
        <w:t xml:space="preserve"> số 28/2015/TT-BLĐTBXH ngày 31 tháng 7 năm 2015 của Bộ Lao động - Thương binh và Xã hội quy định </w:t>
      </w:r>
      <w:r w:rsidRPr="009A6710">
        <w:rPr>
          <w:rFonts w:ascii="Times New Roman" w:hAnsi="Times New Roman"/>
          <w:color w:val="000000"/>
          <w:sz w:val="28"/>
          <w:szCs w:val="28"/>
          <w:shd w:val="clear" w:color="auto" w:fill="FFFFFF"/>
        </w:rPr>
        <w:t>n</w:t>
      </w:r>
      <w:r w:rsidR="0044772A" w:rsidRPr="009A6710">
        <w:rPr>
          <w:rFonts w:ascii="Times New Roman" w:hAnsi="Times New Roman"/>
          <w:color w:val="000000"/>
          <w:sz w:val="28"/>
          <w:szCs w:val="28"/>
          <w:shd w:val="clear" w:color="auto" w:fill="FFFFFF"/>
        </w:rPr>
        <w:t>gười lao động đóng bảo hiểm thất nghiệp có mức tiền lương tháng cao hơn hai mươi tháng lương tối thiểu vùng thì người sử dụng lao động và người lao động phải đóng bảo hiểm thất nghiệp theo mức tiền lương bằng hai mươi tháng lương tối thiểu vùng</w:t>
      </w:r>
      <w:r w:rsidRPr="009A6710">
        <w:rPr>
          <w:rFonts w:ascii="Times New Roman" w:hAnsi="Times New Roman"/>
          <w:color w:val="000000"/>
          <w:sz w:val="28"/>
          <w:szCs w:val="28"/>
          <w:shd w:val="clear" w:color="auto" w:fill="FFFFFF"/>
        </w:rPr>
        <w:t>.</w:t>
      </w:r>
    </w:p>
    <w:p w14:paraId="3BCFD25B" w14:textId="12276E68" w:rsidR="004F04DD" w:rsidRPr="009A6710" w:rsidRDefault="00DD3A52" w:rsidP="009A6710">
      <w:pPr>
        <w:tabs>
          <w:tab w:val="right" w:leader="dot" w:pos="7920"/>
        </w:tabs>
        <w:spacing w:before="120" w:after="120" w:line="340" w:lineRule="exact"/>
        <w:ind w:firstLine="720"/>
        <w:jc w:val="both"/>
        <w:rPr>
          <w:rFonts w:ascii="Times New Roman" w:hAnsi="Times New Roman"/>
          <w:color w:val="0D0D0D"/>
          <w:sz w:val="28"/>
          <w:szCs w:val="28"/>
        </w:rPr>
      </w:pPr>
      <w:r>
        <w:rPr>
          <w:rFonts w:ascii="Times New Roman" w:hAnsi="Times New Roman"/>
          <w:color w:val="0D0D0D"/>
          <w:sz w:val="28"/>
          <w:szCs w:val="28"/>
        </w:rPr>
        <w:t>Qua rà soát,</w:t>
      </w:r>
      <w:r w:rsidR="004F04DD" w:rsidRPr="009A6710">
        <w:rPr>
          <w:rFonts w:ascii="Times New Roman" w:hAnsi="Times New Roman"/>
          <w:color w:val="0D0D0D"/>
          <w:sz w:val="28"/>
          <w:szCs w:val="28"/>
        </w:rPr>
        <w:t xml:space="preserve"> dự thảo Nghị định và các văn bản quy phạm pháp luật</w:t>
      </w:r>
      <w:r w:rsidR="009A6710" w:rsidRPr="009A6710">
        <w:rPr>
          <w:rFonts w:ascii="Times New Roman" w:hAnsi="Times New Roman"/>
          <w:color w:val="0D0D0D"/>
          <w:sz w:val="28"/>
          <w:szCs w:val="28"/>
        </w:rPr>
        <w:t xml:space="preserve"> khác đang trích dẫn đến quy định về mức lương tối thiểu đã </w:t>
      </w:r>
      <w:r w:rsidR="004F04DD" w:rsidRPr="009A6710">
        <w:rPr>
          <w:rFonts w:ascii="Times New Roman" w:hAnsi="Times New Roman"/>
          <w:color w:val="0D0D0D"/>
          <w:sz w:val="28"/>
          <w:szCs w:val="28"/>
        </w:rPr>
        <w:t xml:space="preserve">có sự thống nhất, phù hợp. </w:t>
      </w:r>
    </w:p>
    <w:p w14:paraId="6F2E3CC6" w14:textId="77EA5718" w:rsidR="000E6059" w:rsidRPr="009A6710" w:rsidRDefault="00DF25A5" w:rsidP="009A6710">
      <w:pPr>
        <w:spacing w:before="120" w:after="120" w:line="340" w:lineRule="exact"/>
        <w:ind w:firstLine="720"/>
        <w:jc w:val="both"/>
        <w:rPr>
          <w:rStyle w:val="fontstyle01"/>
          <w:b w:val="0"/>
          <w:bCs w:val="0"/>
        </w:rPr>
      </w:pPr>
      <w:r w:rsidRPr="009A6710">
        <w:rPr>
          <w:rFonts w:ascii="Times New Roman" w:hAnsi="Times New Roman"/>
          <w:b/>
          <w:bCs/>
          <w:color w:val="000000"/>
          <w:sz w:val="28"/>
          <w:szCs w:val="28"/>
        </w:rPr>
        <w:t>III. ĐỀ XUẤT, KIẾN NGHỊ</w:t>
      </w:r>
    </w:p>
    <w:p w14:paraId="4A1BED5D" w14:textId="7DD7DE2D" w:rsidR="00DF25A5" w:rsidRPr="009A6710" w:rsidRDefault="00DF25A5" w:rsidP="009A6710">
      <w:pPr>
        <w:spacing w:before="120" w:after="120" w:line="340" w:lineRule="exact"/>
        <w:ind w:firstLine="720"/>
        <w:jc w:val="both"/>
        <w:rPr>
          <w:rFonts w:ascii="Times New Roman" w:hAnsi="Times New Roman"/>
          <w:color w:val="000000"/>
          <w:sz w:val="28"/>
          <w:szCs w:val="28"/>
        </w:rPr>
      </w:pPr>
      <w:r w:rsidRPr="009A6710">
        <w:rPr>
          <w:rFonts w:ascii="Times New Roman" w:hAnsi="Times New Roman"/>
          <w:color w:val="000000"/>
          <w:sz w:val="28"/>
          <w:szCs w:val="28"/>
        </w:rPr>
        <w:t>Trong quá trình soạn thảo Nghị định, Bộ Lao động - Thương binh và Xã hội luôn tuân thủ nguyên tắc các nội dung đã quy định trong</w:t>
      </w:r>
      <w:r w:rsidR="00D952F3" w:rsidRPr="009A6710">
        <w:rPr>
          <w:rFonts w:ascii="Times New Roman" w:hAnsi="Times New Roman"/>
          <w:color w:val="000000"/>
          <w:sz w:val="28"/>
          <w:szCs w:val="28"/>
        </w:rPr>
        <w:t xml:space="preserve"> Bộ luật Lao động</w:t>
      </w:r>
      <w:r w:rsidRPr="009A6710">
        <w:rPr>
          <w:rFonts w:ascii="Times New Roman" w:hAnsi="Times New Roman"/>
          <w:color w:val="000000"/>
          <w:sz w:val="28"/>
          <w:szCs w:val="28"/>
        </w:rPr>
        <w:t>, đảm bảo phù hợp, không mâu thuẫn với các văn bản quy phạm pháp luật khác.</w:t>
      </w:r>
    </w:p>
    <w:p w14:paraId="73908B3F" w14:textId="04727AF5" w:rsidR="004F04DD" w:rsidRPr="009A6710" w:rsidRDefault="00DF25A5" w:rsidP="009A6710">
      <w:pPr>
        <w:spacing w:before="120" w:after="120" w:line="340" w:lineRule="exact"/>
        <w:ind w:firstLine="720"/>
        <w:jc w:val="both"/>
        <w:rPr>
          <w:rFonts w:ascii="Times New Roman" w:hAnsi="Times New Roman"/>
          <w:color w:val="000000"/>
          <w:sz w:val="28"/>
          <w:szCs w:val="28"/>
        </w:rPr>
      </w:pPr>
      <w:r w:rsidRPr="009A6710">
        <w:rPr>
          <w:rFonts w:ascii="Times New Roman" w:hAnsi="Times New Roman"/>
          <w:color w:val="000000"/>
          <w:sz w:val="28"/>
          <w:szCs w:val="28"/>
        </w:rPr>
        <w:t xml:space="preserve">Trên đây là báo cáo rà soát các văn bản quy phạm pháp luật có liên quan đến dự thảo Nghị định </w:t>
      </w:r>
      <w:r w:rsidR="004501F5" w:rsidRPr="009A6710">
        <w:rPr>
          <w:rFonts w:ascii="Times New Roman" w:hAnsi="Times New Roman"/>
          <w:color w:val="000000"/>
          <w:sz w:val="28"/>
          <w:szCs w:val="28"/>
        </w:rPr>
        <w:t xml:space="preserve">quy định mức </w:t>
      </w:r>
      <w:r w:rsidR="004501F5" w:rsidRPr="009A6710">
        <w:rPr>
          <w:rFonts w:ascii="Times New Roman" w:hAnsi="Times New Roman"/>
          <w:bCs/>
          <w:sz w:val="28"/>
          <w:szCs w:val="28"/>
          <w:lang w:val="nl-NL"/>
        </w:rPr>
        <w:t xml:space="preserve">lương tối thiểu </w:t>
      </w:r>
      <w:r w:rsidR="004501F5" w:rsidRPr="009A6710">
        <w:rPr>
          <w:rFonts w:ascii="Times New Roman" w:hAnsi="Times New Roman"/>
          <w:bCs/>
          <w:sz w:val="28"/>
          <w:szCs w:val="28"/>
        </w:rPr>
        <w:t>đối với người lao động làm việc theo hợp đồng lao động</w:t>
      </w:r>
      <w:r w:rsidR="004F04DD" w:rsidRPr="009A6710">
        <w:rPr>
          <w:rFonts w:ascii="Times New Roman" w:hAnsi="Times New Roman"/>
          <w:bCs/>
          <w:sz w:val="28"/>
          <w:szCs w:val="28"/>
        </w:rPr>
        <w:t xml:space="preserve"> của </w:t>
      </w:r>
      <w:r w:rsidR="004F04DD" w:rsidRPr="009A6710">
        <w:rPr>
          <w:rFonts w:ascii="Times New Roman" w:hAnsi="Times New Roman"/>
          <w:sz w:val="28"/>
          <w:szCs w:val="28"/>
          <w:shd w:val="clear" w:color="auto" w:fill="FFFFFF"/>
          <w:lang w:val="nl-NL"/>
        </w:rPr>
        <w:t>Bộ Lao động - Thương binh và Xã hội./.</w:t>
      </w:r>
    </w:p>
    <w:tbl>
      <w:tblPr>
        <w:tblpPr w:leftFromText="180" w:rightFromText="180" w:vertAnchor="text" w:horzAnchor="margin" w:tblpY="84"/>
        <w:tblW w:w="9496" w:type="dxa"/>
        <w:tblLook w:val="01E0" w:firstRow="1" w:lastRow="1" w:firstColumn="1" w:lastColumn="1" w:noHBand="0" w:noVBand="0"/>
      </w:tblPr>
      <w:tblGrid>
        <w:gridCol w:w="3681"/>
        <w:gridCol w:w="5815"/>
      </w:tblGrid>
      <w:tr w:rsidR="004F04DD" w:rsidRPr="00BD5D99" w14:paraId="70C45D5E" w14:textId="77777777" w:rsidTr="00BB67D2">
        <w:tc>
          <w:tcPr>
            <w:tcW w:w="3681" w:type="dxa"/>
          </w:tcPr>
          <w:p w14:paraId="0B3AF0B1" w14:textId="77777777" w:rsidR="004F04DD" w:rsidRPr="00BD5D99" w:rsidRDefault="004F04DD" w:rsidP="00A66DA7">
            <w:pPr>
              <w:rPr>
                <w:rFonts w:ascii="Times New Roman" w:eastAsia="Times New Roman" w:hAnsi="Times New Roman"/>
                <w:b/>
                <w:sz w:val="28"/>
                <w:szCs w:val="28"/>
                <w:lang w:val="es-MX"/>
              </w:rPr>
            </w:pPr>
          </w:p>
        </w:tc>
        <w:tc>
          <w:tcPr>
            <w:tcW w:w="5815" w:type="dxa"/>
          </w:tcPr>
          <w:p w14:paraId="6F307311" w14:textId="77777777" w:rsidR="004F04DD" w:rsidRPr="00D747DC" w:rsidRDefault="004F04DD" w:rsidP="00A66DA7">
            <w:pPr>
              <w:tabs>
                <w:tab w:val="right" w:leader="dot" w:pos="7920"/>
              </w:tabs>
              <w:rPr>
                <w:rFonts w:ascii="Times New Roman Bold" w:eastAsia="Times New Roman" w:hAnsi="Times New Roman Bold"/>
                <w:b/>
                <w:sz w:val="26"/>
                <w:szCs w:val="28"/>
              </w:rPr>
            </w:pPr>
            <w:r w:rsidRPr="00D747DC">
              <w:rPr>
                <w:rFonts w:ascii="Times New Roman Bold" w:eastAsia="Times New Roman" w:hAnsi="Times New Roman Bold"/>
                <w:b/>
                <w:sz w:val="26"/>
                <w:szCs w:val="28"/>
              </w:rPr>
              <w:t>BỘ LAO ĐỘNG - THƯƠNG BINH VÀ XÃ HỘI</w:t>
            </w:r>
          </w:p>
          <w:p w14:paraId="30BB38EE" w14:textId="77777777" w:rsidR="004F04DD" w:rsidRDefault="004F04DD" w:rsidP="00A66DA7">
            <w:pPr>
              <w:tabs>
                <w:tab w:val="left" w:pos="1291"/>
              </w:tabs>
              <w:spacing w:after="120" w:line="360" w:lineRule="exact"/>
              <w:jc w:val="center"/>
              <w:rPr>
                <w:rFonts w:ascii="Times New Roman" w:eastAsia="Times New Roman" w:hAnsi="Times New Roman"/>
                <w:b/>
                <w:bCs/>
                <w:spacing w:val="-6"/>
                <w:sz w:val="28"/>
                <w:szCs w:val="28"/>
                <w:lang w:val="es-MX"/>
              </w:rPr>
            </w:pPr>
          </w:p>
          <w:p w14:paraId="1983CFB7" w14:textId="77777777" w:rsidR="004F04DD" w:rsidRPr="00BD5D99" w:rsidRDefault="004F04DD" w:rsidP="00A66DA7">
            <w:pPr>
              <w:tabs>
                <w:tab w:val="left" w:pos="1291"/>
              </w:tabs>
              <w:spacing w:after="120" w:line="360" w:lineRule="exact"/>
              <w:jc w:val="center"/>
              <w:rPr>
                <w:rFonts w:ascii="Times New Roman" w:eastAsia="Times New Roman" w:hAnsi="Times New Roman"/>
                <w:sz w:val="28"/>
                <w:szCs w:val="28"/>
                <w:lang w:val="es-MX"/>
              </w:rPr>
            </w:pPr>
          </w:p>
        </w:tc>
      </w:tr>
    </w:tbl>
    <w:p w14:paraId="14A6FC89" w14:textId="77777777" w:rsidR="00AF17AB" w:rsidRPr="00754374" w:rsidRDefault="00AF17AB"/>
    <w:sectPr w:rsidR="00AF17AB" w:rsidRPr="00754374" w:rsidSect="004B5264">
      <w:headerReference w:type="default" r:id="rId8"/>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6EFD6" w14:textId="77777777" w:rsidR="00D56B90" w:rsidRDefault="00D56B90">
      <w:pPr>
        <w:spacing w:after="0" w:line="240" w:lineRule="auto"/>
      </w:pPr>
      <w:r>
        <w:separator/>
      </w:r>
    </w:p>
  </w:endnote>
  <w:endnote w:type="continuationSeparator" w:id="0">
    <w:p w14:paraId="4AA53A66" w14:textId="77777777" w:rsidR="00D56B90" w:rsidRDefault="00D56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5171D" w14:textId="77777777" w:rsidR="00D56B90" w:rsidRDefault="00D56B90">
      <w:pPr>
        <w:spacing w:after="0" w:line="240" w:lineRule="auto"/>
      </w:pPr>
      <w:r>
        <w:separator/>
      </w:r>
    </w:p>
  </w:footnote>
  <w:footnote w:type="continuationSeparator" w:id="0">
    <w:p w14:paraId="66FB4B4A" w14:textId="77777777" w:rsidR="00D56B90" w:rsidRDefault="00D56B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7F7D9" w14:textId="606BA96A" w:rsidR="008B1989" w:rsidRPr="00622FC3" w:rsidRDefault="002009B6">
    <w:pPr>
      <w:pStyle w:val="Header"/>
      <w:jc w:val="center"/>
      <w:rPr>
        <w:rFonts w:ascii="Times New Roman" w:hAnsi="Times New Roman"/>
        <w:sz w:val="24"/>
        <w:szCs w:val="24"/>
      </w:rPr>
    </w:pPr>
    <w:r w:rsidRPr="00622FC3">
      <w:rPr>
        <w:rFonts w:ascii="Times New Roman" w:hAnsi="Times New Roman"/>
        <w:sz w:val="24"/>
        <w:szCs w:val="24"/>
      </w:rPr>
      <w:fldChar w:fldCharType="begin"/>
    </w:r>
    <w:r w:rsidR="008B1989" w:rsidRPr="00622FC3">
      <w:rPr>
        <w:rFonts w:ascii="Times New Roman" w:hAnsi="Times New Roman"/>
        <w:sz w:val="24"/>
        <w:szCs w:val="24"/>
      </w:rPr>
      <w:instrText xml:space="preserve"> PAGE   \* MERGEFORMAT </w:instrText>
    </w:r>
    <w:r w:rsidRPr="00622FC3">
      <w:rPr>
        <w:rFonts w:ascii="Times New Roman" w:hAnsi="Times New Roman"/>
        <w:sz w:val="24"/>
        <w:szCs w:val="24"/>
      </w:rPr>
      <w:fldChar w:fldCharType="separate"/>
    </w:r>
    <w:r w:rsidR="00E9246D">
      <w:rPr>
        <w:rFonts w:ascii="Times New Roman" w:hAnsi="Times New Roman"/>
        <w:noProof/>
        <w:sz w:val="24"/>
        <w:szCs w:val="24"/>
      </w:rPr>
      <w:t>3</w:t>
    </w:r>
    <w:r w:rsidRPr="00622FC3">
      <w:rPr>
        <w:rFonts w:ascii="Times New Roman" w:hAnsi="Times New Roman"/>
        <w:noProof/>
        <w:sz w:val="24"/>
        <w:szCs w:val="24"/>
      </w:rPr>
      <w:fldChar w:fldCharType="end"/>
    </w:r>
  </w:p>
  <w:p w14:paraId="6DAC06DD" w14:textId="77777777" w:rsidR="008B1989" w:rsidRDefault="008B1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DD05D4"/>
    <w:multiLevelType w:val="hybridMultilevel"/>
    <w:tmpl w:val="60483D3C"/>
    <w:lvl w:ilvl="0" w:tplc="2C4A8994">
      <w:start w:val="1"/>
      <w:numFmt w:val="decimal"/>
      <w:lvlText w:val="%1."/>
      <w:lvlJc w:val="left"/>
      <w:pPr>
        <w:ind w:left="1395" w:hanging="85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63AA41E3"/>
    <w:multiLevelType w:val="multilevel"/>
    <w:tmpl w:val="8BA82942"/>
    <w:lvl w:ilvl="0">
      <w:start w:val="1"/>
      <w:numFmt w:val="decimal"/>
      <w:lvlText w:val="%1."/>
      <w:lvlJc w:val="left"/>
      <w:pPr>
        <w:ind w:left="675" w:hanging="675"/>
      </w:pPr>
      <w:rPr>
        <w:rFonts w:hint="default"/>
      </w:rPr>
    </w:lvl>
    <w:lvl w:ilvl="1">
      <w:start w:val="4"/>
      <w:numFmt w:val="decimal"/>
      <w:lvlText w:val="%1.%2."/>
      <w:lvlJc w:val="left"/>
      <w:pPr>
        <w:ind w:left="990" w:hanging="720"/>
      </w:pPr>
      <w:rPr>
        <w:rFonts w:hint="default"/>
      </w:rPr>
    </w:lvl>
    <w:lvl w:ilvl="2">
      <w:start w:val="1"/>
      <w:numFmt w:val="decimal"/>
      <w:lvlText w:val="%1.%2.%3."/>
      <w:lvlJc w:val="left"/>
      <w:pPr>
        <w:ind w:left="1260" w:hanging="720"/>
      </w:pPr>
      <w:rPr>
        <w:rFonts w:hint="default"/>
        <w:b w:val="0"/>
        <w:i w:val="0"/>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16cid:durableId="1697192746">
    <w:abstractNumId w:val="1"/>
  </w:num>
  <w:num w:numId="2" w16cid:durableId="1429350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98"/>
    <w:rsid w:val="00006532"/>
    <w:rsid w:val="000136AD"/>
    <w:rsid w:val="00015D60"/>
    <w:rsid w:val="00016267"/>
    <w:rsid w:val="0001668B"/>
    <w:rsid w:val="000204F1"/>
    <w:rsid w:val="000211B0"/>
    <w:rsid w:val="00023025"/>
    <w:rsid w:val="0002584D"/>
    <w:rsid w:val="000268D4"/>
    <w:rsid w:val="000310C7"/>
    <w:rsid w:val="00032DE5"/>
    <w:rsid w:val="00052189"/>
    <w:rsid w:val="00063E65"/>
    <w:rsid w:val="00084EE4"/>
    <w:rsid w:val="000A0C35"/>
    <w:rsid w:val="000A1D24"/>
    <w:rsid w:val="000A3C9B"/>
    <w:rsid w:val="000A4CC5"/>
    <w:rsid w:val="000E6059"/>
    <w:rsid w:val="000F33BD"/>
    <w:rsid w:val="001071D5"/>
    <w:rsid w:val="00114E1A"/>
    <w:rsid w:val="00126E2E"/>
    <w:rsid w:val="001456D6"/>
    <w:rsid w:val="00175B87"/>
    <w:rsid w:val="00176573"/>
    <w:rsid w:val="00185A74"/>
    <w:rsid w:val="00196727"/>
    <w:rsid w:val="001A1561"/>
    <w:rsid w:val="001B624B"/>
    <w:rsid w:val="001C2A0B"/>
    <w:rsid w:val="001C5611"/>
    <w:rsid w:val="001C5801"/>
    <w:rsid w:val="001C6442"/>
    <w:rsid w:val="001D2B76"/>
    <w:rsid w:val="001D5311"/>
    <w:rsid w:val="001D7815"/>
    <w:rsid w:val="001E6594"/>
    <w:rsid w:val="002009B6"/>
    <w:rsid w:val="002013A7"/>
    <w:rsid w:val="00206C96"/>
    <w:rsid w:val="00210FC0"/>
    <w:rsid w:val="00211F84"/>
    <w:rsid w:val="002152D5"/>
    <w:rsid w:val="00250466"/>
    <w:rsid w:val="0029209D"/>
    <w:rsid w:val="002A3C47"/>
    <w:rsid w:val="002D111F"/>
    <w:rsid w:val="002E6703"/>
    <w:rsid w:val="002F73AB"/>
    <w:rsid w:val="00311312"/>
    <w:rsid w:val="00313912"/>
    <w:rsid w:val="003156D5"/>
    <w:rsid w:val="003224BF"/>
    <w:rsid w:val="00332159"/>
    <w:rsid w:val="00337CEB"/>
    <w:rsid w:val="003542B1"/>
    <w:rsid w:val="00354E28"/>
    <w:rsid w:val="00363602"/>
    <w:rsid w:val="00374E90"/>
    <w:rsid w:val="00377289"/>
    <w:rsid w:val="0038240A"/>
    <w:rsid w:val="00395F31"/>
    <w:rsid w:val="003A4A3F"/>
    <w:rsid w:val="003B0626"/>
    <w:rsid w:val="003B776C"/>
    <w:rsid w:val="00400994"/>
    <w:rsid w:val="00400E7D"/>
    <w:rsid w:val="00402D3E"/>
    <w:rsid w:val="00405074"/>
    <w:rsid w:val="004138FB"/>
    <w:rsid w:val="00417819"/>
    <w:rsid w:val="00426BBD"/>
    <w:rsid w:val="00435DA3"/>
    <w:rsid w:val="0044772A"/>
    <w:rsid w:val="004501F5"/>
    <w:rsid w:val="00451B3D"/>
    <w:rsid w:val="00452F0F"/>
    <w:rsid w:val="00462F65"/>
    <w:rsid w:val="00467D30"/>
    <w:rsid w:val="00475769"/>
    <w:rsid w:val="004B21F3"/>
    <w:rsid w:val="004B4CED"/>
    <w:rsid w:val="004B5264"/>
    <w:rsid w:val="004F04DD"/>
    <w:rsid w:val="004F0547"/>
    <w:rsid w:val="004F147B"/>
    <w:rsid w:val="00507BA3"/>
    <w:rsid w:val="005202AE"/>
    <w:rsid w:val="005233C4"/>
    <w:rsid w:val="00525391"/>
    <w:rsid w:val="0053726D"/>
    <w:rsid w:val="00537647"/>
    <w:rsid w:val="00546A99"/>
    <w:rsid w:val="00552604"/>
    <w:rsid w:val="0055321F"/>
    <w:rsid w:val="00563C8D"/>
    <w:rsid w:val="005812CE"/>
    <w:rsid w:val="00592208"/>
    <w:rsid w:val="005B035B"/>
    <w:rsid w:val="005B328A"/>
    <w:rsid w:val="005C03B7"/>
    <w:rsid w:val="005C1C9C"/>
    <w:rsid w:val="005C4CCD"/>
    <w:rsid w:val="005D0AFE"/>
    <w:rsid w:val="005D2101"/>
    <w:rsid w:val="005E0FE9"/>
    <w:rsid w:val="005F5F78"/>
    <w:rsid w:val="0060710B"/>
    <w:rsid w:val="00607DE2"/>
    <w:rsid w:val="00620848"/>
    <w:rsid w:val="00621E12"/>
    <w:rsid w:val="00622FC3"/>
    <w:rsid w:val="00624A0B"/>
    <w:rsid w:val="006254C6"/>
    <w:rsid w:val="0063097F"/>
    <w:rsid w:val="00632B18"/>
    <w:rsid w:val="006426FC"/>
    <w:rsid w:val="006455F4"/>
    <w:rsid w:val="00654BF0"/>
    <w:rsid w:val="0066689B"/>
    <w:rsid w:val="00681FEC"/>
    <w:rsid w:val="00682637"/>
    <w:rsid w:val="00694238"/>
    <w:rsid w:val="00696718"/>
    <w:rsid w:val="006B62FE"/>
    <w:rsid w:val="006C0ECA"/>
    <w:rsid w:val="006C1CFC"/>
    <w:rsid w:val="006C7896"/>
    <w:rsid w:val="006E30AB"/>
    <w:rsid w:val="006F373E"/>
    <w:rsid w:val="006F7464"/>
    <w:rsid w:val="007029B3"/>
    <w:rsid w:val="00707D1E"/>
    <w:rsid w:val="00717AEF"/>
    <w:rsid w:val="00726CF5"/>
    <w:rsid w:val="00730A37"/>
    <w:rsid w:val="0074732E"/>
    <w:rsid w:val="00754374"/>
    <w:rsid w:val="007573C6"/>
    <w:rsid w:val="0076479A"/>
    <w:rsid w:val="00767555"/>
    <w:rsid w:val="00767B1A"/>
    <w:rsid w:val="00777B06"/>
    <w:rsid w:val="00777DB7"/>
    <w:rsid w:val="0079799B"/>
    <w:rsid w:val="007B198E"/>
    <w:rsid w:val="007B733F"/>
    <w:rsid w:val="007C05E1"/>
    <w:rsid w:val="007C187E"/>
    <w:rsid w:val="007D4D07"/>
    <w:rsid w:val="007E293F"/>
    <w:rsid w:val="007E2E73"/>
    <w:rsid w:val="007F1E54"/>
    <w:rsid w:val="00805C60"/>
    <w:rsid w:val="00806C34"/>
    <w:rsid w:val="00817053"/>
    <w:rsid w:val="00826A54"/>
    <w:rsid w:val="008353AB"/>
    <w:rsid w:val="00837162"/>
    <w:rsid w:val="00845838"/>
    <w:rsid w:val="00845856"/>
    <w:rsid w:val="00854918"/>
    <w:rsid w:val="0087396A"/>
    <w:rsid w:val="00883AAB"/>
    <w:rsid w:val="008A0988"/>
    <w:rsid w:val="008A1A3D"/>
    <w:rsid w:val="008A6B45"/>
    <w:rsid w:val="008B1383"/>
    <w:rsid w:val="008B1989"/>
    <w:rsid w:val="008C2CD9"/>
    <w:rsid w:val="008C42A0"/>
    <w:rsid w:val="008C6BAF"/>
    <w:rsid w:val="008D2781"/>
    <w:rsid w:val="008D2AFD"/>
    <w:rsid w:val="008D336C"/>
    <w:rsid w:val="008F262B"/>
    <w:rsid w:val="008F49A2"/>
    <w:rsid w:val="00907BFD"/>
    <w:rsid w:val="00907CCC"/>
    <w:rsid w:val="00915041"/>
    <w:rsid w:val="009150F0"/>
    <w:rsid w:val="00915286"/>
    <w:rsid w:val="00923A34"/>
    <w:rsid w:val="00930781"/>
    <w:rsid w:val="009476B4"/>
    <w:rsid w:val="00951B8B"/>
    <w:rsid w:val="00954BF0"/>
    <w:rsid w:val="0096030D"/>
    <w:rsid w:val="00964806"/>
    <w:rsid w:val="00980F4A"/>
    <w:rsid w:val="009A1A4D"/>
    <w:rsid w:val="009A493C"/>
    <w:rsid w:val="009A6710"/>
    <w:rsid w:val="009B3819"/>
    <w:rsid w:val="009B57F2"/>
    <w:rsid w:val="009C040A"/>
    <w:rsid w:val="009D184E"/>
    <w:rsid w:val="009E2436"/>
    <w:rsid w:val="009E2616"/>
    <w:rsid w:val="00A03345"/>
    <w:rsid w:val="00A04F08"/>
    <w:rsid w:val="00A2623C"/>
    <w:rsid w:val="00A4423D"/>
    <w:rsid w:val="00A65C74"/>
    <w:rsid w:val="00A82247"/>
    <w:rsid w:val="00AA519E"/>
    <w:rsid w:val="00AA53FA"/>
    <w:rsid w:val="00AC6E47"/>
    <w:rsid w:val="00AE2B86"/>
    <w:rsid w:val="00AF17AB"/>
    <w:rsid w:val="00B00361"/>
    <w:rsid w:val="00B00D96"/>
    <w:rsid w:val="00B01AE8"/>
    <w:rsid w:val="00B07164"/>
    <w:rsid w:val="00B31EC6"/>
    <w:rsid w:val="00B31F3E"/>
    <w:rsid w:val="00B3533F"/>
    <w:rsid w:val="00B42D3B"/>
    <w:rsid w:val="00B5106E"/>
    <w:rsid w:val="00B551D4"/>
    <w:rsid w:val="00B571DA"/>
    <w:rsid w:val="00B83043"/>
    <w:rsid w:val="00B94303"/>
    <w:rsid w:val="00B97476"/>
    <w:rsid w:val="00BA35F6"/>
    <w:rsid w:val="00BB67D2"/>
    <w:rsid w:val="00BD46DD"/>
    <w:rsid w:val="00BE03F9"/>
    <w:rsid w:val="00BE1799"/>
    <w:rsid w:val="00BF1F74"/>
    <w:rsid w:val="00BF4FE3"/>
    <w:rsid w:val="00BF6F71"/>
    <w:rsid w:val="00BF7394"/>
    <w:rsid w:val="00BF77F8"/>
    <w:rsid w:val="00C2576F"/>
    <w:rsid w:val="00C47EC2"/>
    <w:rsid w:val="00C56656"/>
    <w:rsid w:val="00C61A29"/>
    <w:rsid w:val="00C64D82"/>
    <w:rsid w:val="00C71B0C"/>
    <w:rsid w:val="00C7646C"/>
    <w:rsid w:val="00C8280F"/>
    <w:rsid w:val="00CA23CC"/>
    <w:rsid w:val="00CC21ED"/>
    <w:rsid w:val="00CC2D86"/>
    <w:rsid w:val="00CC475C"/>
    <w:rsid w:val="00CC73B7"/>
    <w:rsid w:val="00CD07BF"/>
    <w:rsid w:val="00CD1DBC"/>
    <w:rsid w:val="00CE7BBA"/>
    <w:rsid w:val="00CF356A"/>
    <w:rsid w:val="00CF363D"/>
    <w:rsid w:val="00CF4389"/>
    <w:rsid w:val="00CF780F"/>
    <w:rsid w:val="00D05A1E"/>
    <w:rsid w:val="00D12577"/>
    <w:rsid w:val="00D12A80"/>
    <w:rsid w:val="00D20BD7"/>
    <w:rsid w:val="00D22287"/>
    <w:rsid w:val="00D34063"/>
    <w:rsid w:val="00D477C5"/>
    <w:rsid w:val="00D56B90"/>
    <w:rsid w:val="00D57ADC"/>
    <w:rsid w:val="00D57D43"/>
    <w:rsid w:val="00D6475F"/>
    <w:rsid w:val="00D747DC"/>
    <w:rsid w:val="00D75BB5"/>
    <w:rsid w:val="00D76E13"/>
    <w:rsid w:val="00D84C9C"/>
    <w:rsid w:val="00D9158C"/>
    <w:rsid w:val="00D930F3"/>
    <w:rsid w:val="00D9315F"/>
    <w:rsid w:val="00D952F3"/>
    <w:rsid w:val="00DA3298"/>
    <w:rsid w:val="00DB68DB"/>
    <w:rsid w:val="00DC495B"/>
    <w:rsid w:val="00DD21E2"/>
    <w:rsid w:val="00DD3A52"/>
    <w:rsid w:val="00DD63BB"/>
    <w:rsid w:val="00DE3F4A"/>
    <w:rsid w:val="00DE445B"/>
    <w:rsid w:val="00DF25A5"/>
    <w:rsid w:val="00DF25DE"/>
    <w:rsid w:val="00DF49BC"/>
    <w:rsid w:val="00E1172D"/>
    <w:rsid w:val="00E2475E"/>
    <w:rsid w:val="00E76B34"/>
    <w:rsid w:val="00E9246D"/>
    <w:rsid w:val="00E93DA7"/>
    <w:rsid w:val="00E945D6"/>
    <w:rsid w:val="00EB42F8"/>
    <w:rsid w:val="00EC5618"/>
    <w:rsid w:val="00ED2A65"/>
    <w:rsid w:val="00EF1D17"/>
    <w:rsid w:val="00F230D3"/>
    <w:rsid w:val="00F24720"/>
    <w:rsid w:val="00F42263"/>
    <w:rsid w:val="00F70818"/>
    <w:rsid w:val="00F76810"/>
    <w:rsid w:val="00F77C3C"/>
    <w:rsid w:val="00F817B9"/>
    <w:rsid w:val="00F92964"/>
    <w:rsid w:val="00F92C74"/>
    <w:rsid w:val="00F95605"/>
    <w:rsid w:val="00FA115C"/>
    <w:rsid w:val="00FA4812"/>
    <w:rsid w:val="00FA48D2"/>
    <w:rsid w:val="00FC4E52"/>
    <w:rsid w:val="00FC7CF8"/>
    <w:rsid w:val="00FE030F"/>
    <w:rsid w:val="00FE753A"/>
    <w:rsid w:val="00FF3190"/>
    <w:rsid w:val="00FF51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F9844"/>
  <w15:docId w15:val="{0A3198A7-6CD7-4482-BC08-6BC52E517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76C"/>
    <w:pPr>
      <w:spacing w:after="200" w:line="276" w:lineRule="auto"/>
    </w:pPr>
    <w:rPr>
      <w:sz w:val="22"/>
      <w:szCs w:val="22"/>
    </w:rPr>
  </w:style>
  <w:style w:type="paragraph" w:styleId="Heading1">
    <w:name w:val="heading 1"/>
    <w:basedOn w:val="Normal"/>
    <w:next w:val="Normal"/>
    <w:link w:val="Heading1Char"/>
    <w:uiPriority w:val="9"/>
    <w:qFormat/>
    <w:rsid w:val="00C64D82"/>
    <w:pPr>
      <w:keepNext/>
      <w:framePr w:hSpace="180" w:wrap="around" w:vAnchor="text" w:hAnchor="text" w:xAlign="right" w:y="1"/>
      <w:tabs>
        <w:tab w:val="left" w:pos="2010"/>
        <w:tab w:val="center" w:pos="3542"/>
      </w:tabs>
      <w:spacing w:before="120" w:after="0" w:line="240" w:lineRule="auto"/>
      <w:ind w:firstLine="720"/>
      <w:suppressOverlap/>
      <w:jc w:val="center"/>
      <w:outlineLvl w:val="0"/>
    </w:pPr>
    <w:rPr>
      <w:rFonts w:ascii="Times New Roman" w:eastAsia="Times New Roman" w:hAnsi="Times New Roman"/>
      <w:i/>
      <w:sz w:val="28"/>
      <w:szCs w:val="28"/>
      <w:lang w:val="nl-NL"/>
    </w:rPr>
  </w:style>
  <w:style w:type="paragraph" w:styleId="Heading2">
    <w:name w:val="heading 2"/>
    <w:basedOn w:val="Normal"/>
    <w:next w:val="Normal"/>
    <w:link w:val="Heading2Char"/>
    <w:uiPriority w:val="9"/>
    <w:unhideWhenUsed/>
    <w:qFormat/>
    <w:rsid w:val="00C64D82"/>
    <w:pPr>
      <w:keepNext/>
      <w:framePr w:hSpace="180" w:wrap="around" w:vAnchor="text" w:hAnchor="text" w:xAlign="right" w:y="1"/>
      <w:spacing w:before="180" w:after="0" w:line="240" w:lineRule="auto"/>
      <w:suppressOverlap/>
      <w:jc w:val="center"/>
      <w:outlineLvl w:val="1"/>
    </w:pPr>
    <w:rPr>
      <w:rFonts w:ascii="Times New Roman" w:eastAsia="Times New Roman" w:hAnsi="Times New Roman"/>
      <w:sz w:val="28"/>
      <w:szCs w:val="28"/>
      <w:lang w:val="nl-NL"/>
    </w:rPr>
  </w:style>
  <w:style w:type="paragraph" w:styleId="Heading3">
    <w:name w:val="heading 3"/>
    <w:basedOn w:val="Normal"/>
    <w:next w:val="Normal"/>
    <w:link w:val="Heading3Char"/>
    <w:uiPriority w:val="9"/>
    <w:unhideWhenUsed/>
    <w:qFormat/>
    <w:rsid w:val="00C64D82"/>
    <w:pPr>
      <w:keepNext/>
      <w:spacing w:after="0"/>
      <w:jc w:val="center"/>
      <w:outlineLvl w:val="2"/>
    </w:pPr>
    <w:rPr>
      <w:rFonts w:ascii="Times New Roman" w:hAnsi="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3298"/>
    <w:pPr>
      <w:tabs>
        <w:tab w:val="center" w:pos="4680"/>
        <w:tab w:val="right" w:pos="9360"/>
      </w:tabs>
    </w:pPr>
    <w:rPr>
      <w:sz w:val="20"/>
      <w:szCs w:val="20"/>
    </w:rPr>
  </w:style>
  <w:style w:type="character" w:customStyle="1" w:styleId="HeaderChar">
    <w:name w:val="Header Char"/>
    <w:link w:val="Header"/>
    <w:uiPriority w:val="99"/>
    <w:rsid w:val="00DA3298"/>
    <w:rPr>
      <w:rFonts w:ascii="Calibri" w:eastAsia="Calibri" w:hAnsi="Calibri" w:cs="Times New Roman"/>
    </w:rPr>
  </w:style>
  <w:style w:type="paragraph" w:styleId="ListParagraph">
    <w:name w:val="List Paragraph"/>
    <w:basedOn w:val="Normal"/>
    <w:uiPriority w:val="34"/>
    <w:qFormat/>
    <w:rsid w:val="00DA3298"/>
    <w:pPr>
      <w:spacing w:after="0" w:line="240" w:lineRule="auto"/>
      <w:ind w:left="720"/>
      <w:contextualSpacing/>
    </w:pPr>
    <w:rPr>
      <w:rFonts w:ascii="Times New Roman" w:eastAsia="Times New Roman" w:hAnsi="Times New Roman"/>
      <w:sz w:val="24"/>
      <w:szCs w:val="24"/>
    </w:rPr>
  </w:style>
  <w:style w:type="paragraph" w:styleId="NormalWeb">
    <w:name w:val="Normal (Web)"/>
    <w:basedOn w:val="Normal"/>
    <w:uiPriority w:val="99"/>
    <w:rsid w:val="00DA3298"/>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D9315F"/>
    <w:rPr>
      <w:sz w:val="20"/>
      <w:szCs w:val="20"/>
    </w:rPr>
  </w:style>
  <w:style w:type="character" w:customStyle="1" w:styleId="FootnoteTextChar">
    <w:name w:val="Footnote Text Char"/>
    <w:basedOn w:val="DefaultParagraphFont"/>
    <w:link w:val="FootnoteText"/>
    <w:uiPriority w:val="99"/>
    <w:semiHidden/>
    <w:rsid w:val="00D9315F"/>
  </w:style>
  <w:style w:type="character" w:styleId="FootnoteReference">
    <w:name w:val="footnote reference"/>
    <w:uiPriority w:val="99"/>
    <w:semiHidden/>
    <w:unhideWhenUsed/>
    <w:rsid w:val="00D9315F"/>
    <w:rPr>
      <w:vertAlign w:val="superscript"/>
    </w:rPr>
  </w:style>
  <w:style w:type="paragraph" w:styleId="Footer">
    <w:name w:val="footer"/>
    <w:basedOn w:val="Normal"/>
    <w:link w:val="FooterChar"/>
    <w:uiPriority w:val="99"/>
    <w:unhideWhenUsed/>
    <w:rsid w:val="00E93DA7"/>
    <w:pPr>
      <w:tabs>
        <w:tab w:val="center" w:pos="4680"/>
        <w:tab w:val="right" w:pos="9360"/>
      </w:tabs>
    </w:pPr>
  </w:style>
  <w:style w:type="character" w:customStyle="1" w:styleId="FooterChar">
    <w:name w:val="Footer Char"/>
    <w:link w:val="Footer"/>
    <w:uiPriority w:val="99"/>
    <w:rsid w:val="00E93DA7"/>
    <w:rPr>
      <w:sz w:val="22"/>
      <w:szCs w:val="22"/>
    </w:rPr>
  </w:style>
  <w:style w:type="paragraph" w:styleId="BalloonText">
    <w:name w:val="Balloon Text"/>
    <w:basedOn w:val="Normal"/>
    <w:link w:val="BalloonTextChar"/>
    <w:uiPriority w:val="99"/>
    <w:semiHidden/>
    <w:unhideWhenUsed/>
    <w:rsid w:val="00FE753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E753A"/>
    <w:rPr>
      <w:rFonts w:ascii="Tahoma" w:hAnsi="Tahoma" w:cs="Tahoma"/>
      <w:sz w:val="16"/>
      <w:szCs w:val="16"/>
    </w:rPr>
  </w:style>
  <w:style w:type="paragraph" w:styleId="BodyText">
    <w:name w:val="Body Text"/>
    <w:basedOn w:val="Normal"/>
    <w:link w:val="BodyTextChar"/>
    <w:uiPriority w:val="99"/>
    <w:unhideWhenUsed/>
    <w:rsid w:val="00930781"/>
    <w:pPr>
      <w:framePr w:hSpace="180" w:wrap="around" w:vAnchor="text" w:hAnchor="text" w:xAlign="right" w:y="1"/>
      <w:spacing w:before="120" w:after="0" w:line="240" w:lineRule="auto"/>
      <w:suppressOverlap/>
      <w:jc w:val="center"/>
    </w:pPr>
    <w:rPr>
      <w:rFonts w:ascii="Times New Roman" w:eastAsia="Times New Roman" w:hAnsi="Times New Roman"/>
      <w:b/>
      <w:sz w:val="24"/>
      <w:szCs w:val="24"/>
      <w:lang w:val="nl-NL"/>
    </w:rPr>
  </w:style>
  <w:style w:type="character" w:customStyle="1" w:styleId="BodyTextChar">
    <w:name w:val="Body Text Char"/>
    <w:basedOn w:val="DefaultParagraphFont"/>
    <w:link w:val="BodyText"/>
    <w:uiPriority w:val="99"/>
    <w:rsid w:val="00930781"/>
    <w:rPr>
      <w:rFonts w:ascii="Times New Roman" w:eastAsia="Times New Roman" w:hAnsi="Times New Roman"/>
      <w:b/>
      <w:sz w:val="24"/>
      <w:szCs w:val="24"/>
      <w:lang w:val="nl-NL"/>
    </w:rPr>
  </w:style>
  <w:style w:type="character" w:customStyle="1" w:styleId="Heading1Char">
    <w:name w:val="Heading 1 Char"/>
    <w:basedOn w:val="DefaultParagraphFont"/>
    <w:link w:val="Heading1"/>
    <w:uiPriority w:val="9"/>
    <w:rsid w:val="00C64D82"/>
    <w:rPr>
      <w:rFonts w:ascii="Times New Roman" w:eastAsia="Times New Roman" w:hAnsi="Times New Roman"/>
      <w:i/>
      <w:sz w:val="28"/>
      <w:szCs w:val="28"/>
      <w:lang w:val="nl-NL"/>
    </w:rPr>
  </w:style>
  <w:style w:type="character" w:customStyle="1" w:styleId="Heading2Char">
    <w:name w:val="Heading 2 Char"/>
    <w:basedOn w:val="DefaultParagraphFont"/>
    <w:link w:val="Heading2"/>
    <w:uiPriority w:val="9"/>
    <w:rsid w:val="00C64D82"/>
    <w:rPr>
      <w:rFonts w:ascii="Times New Roman" w:eastAsia="Times New Roman" w:hAnsi="Times New Roman"/>
      <w:sz w:val="28"/>
      <w:szCs w:val="28"/>
      <w:lang w:val="nl-NL"/>
    </w:rPr>
  </w:style>
  <w:style w:type="paragraph" w:styleId="BodyTextIndent">
    <w:name w:val="Body Text Indent"/>
    <w:basedOn w:val="Normal"/>
    <w:link w:val="BodyTextIndentChar"/>
    <w:uiPriority w:val="99"/>
    <w:unhideWhenUsed/>
    <w:rsid w:val="00C64D82"/>
    <w:pPr>
      <w:widowControl w:val="0"/>
      <w:tabs>
        <w:tab w:val="left" w:pos="850"/>
        <w:tab w:val="left" w:pos="1191"/>
        <w:tab w:val="left" w:pos="1531"/>
      </w:tabs>
      <w:spacing w:before="100" w:after="100" w:line="240" w:lineRule="auto"/>
      <w:ind w:firstLine="567"/>
      <w:jc w:val="both"/>
    </w:pPr>
    <w:rPr>
      <w:rFonts w:ascii="Times New Roman" w:eastAsia="Times New Roman" w:hAnsi="Times New Roman"/>
      <w:sz w:val="28"/>
      <w:szCs w:val="28"/>
      <w:lang w:val="nl-NL" w:eastAsia="zh-CN"/>
    </w:rPr>
  </w:style>
  <w:style w:type="character" w:customStyle="1" w:styleId="BodyTextIndentChar">
    <w:name w:val="Body Text Indent Char"/>
    <w:basedOn w:val="DefaultParagraphFont"/>
    <w:link w:val="BodyTextIndent"/>
    <w:uiPriority w:val="99"/>
    <w:rsid w:val="00C64D82"/>
    <w:rPr>
      <w:rFonts w:ascii="Times New Roman" w:eastAsia="Times New Roman" w:hAnsi="Times New Roman"/>
      <w:sz w:val="28"/>
      <w:szCs w:val="28"/>
      <w:lang w:val="nl-NL" w:eastAsia="zh-CN"/>
    </w:rPr>
  </w:style>
  <w:style w:type="character" w:customStyle="1" w:styleId="Heading3Char">
    <w:name w:val="Heading 3 Char"/>
    <w:basedOn w:val="DefaultParagraphFont"/>
    <w:link w:val="Heading3"/>
    <w:uiPriority w:val="9"/>
    <w:rsid w:val="00C64D82"/>
    <w:rPr>
      <w:rFonts w:ascii="Times New Roman" w:hAnsi="Times New Roman"/>
      <w:b/>
      <w:sz w:val="28"/>
      <w:szCs w:val="28"/>
    </w:rPr>
  </w:style>
  <w:style w:type="character" w:customStyle="1" w:styleId="fontstyle01">
    <w:name w:val="fontstyle01"/>
    <w:basedOn w:val="DefaultParagraphFont"/>
    <w:rsid w:val="00C7646C"/>
    <w:rPr>
      <w:rFonts w:ascii="Times New Roman" w:hAnsi="Times New Roman" w:cs="Times New Roman" w:hint="default"/>
      <w:b/>
      <w:bCs/>
      <w:i w:val="0"/>
      <w:iCs w:val="0"/>
      <w:color w:val="000000"/>
      <w:sz w:val="28"/>
      <w:szCs w:val="28"/>
    </w:rPr>
  </w:style>
  <w:style w:type="character" w:styleId="Hyperlink">
    <w:name w:val="Hyperlink"/>
    <w:basedOn w:val="DefaultParagraphFont"/>
    <w:uiPriority w:val="99"/>
    <w:semiHidden/>
    <w:unhideWhenUsed/>
    <w:rsid w:val="000211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3694213">
      <w:bodyDiv w:val="1"/>
      <w:marLeft w:val="0"/>
      <w:marRight w:val="0"/>
      <w:marTop w:val="0"/>
      <w:marBottom w:val="0"/>
      <w:divBdr>
        <w:top w:val="none" w:sz="0" w:space="0" w:color="auto"/>
        <w:left w:val="none" w:sz="0" w:space="0" w:color="auto"/>
        <w:bottom w:val="none" w:sz="0" w:space="0" w:color="auto"/>
        <w:right w:val="none" w:sz="0" w:space="0" w:color="auto"/>
      </w:divBdr>
    </w:div>
    <w:div w:id="1841845383">
      <w:bodyDiv w:val="1"/>
      <w:marLeft w:val="0"/>
      <w:marRight w:val="0"/>
      <w:marTop w:val="0"/>
      <w:marBottom w:val="0"/>
      <w:divBdr>
        <w:top w:val="none" w:sz="0" w:space="0" w:color="auto"/>
        <w:left w:val="none" w:sz="0" w:space="0" w:color="auto"/>
        <w:bottom w:val="none" w:sz="0" w:space="0" w:color="auto"/>
        <w:right w:val="none" w:sz="0" w:space="0" w:color="auto"/>
      </w:divBdr>
    </w:div>
    <w:div w:id="18475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A58E6-2968-420D-AE21-C394C7C3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dc:creator>
  <cp:lastModifiedBy>Administrator</cp:lastModifiedBy>
  <cp:revision>11</cp:revision>
  <cp:lastPrinted>2023-12-12T11:57:00Z</cp:lastPrinted>
  <dcterms:created xsi:type="dcterms:W3CDTF">2023-12-15T04:20:00Z</dcterms:created>
  <dcterms:modified xsi:type="dcterms:W3CDTF">2024-05-21T03:36:00Z</dcterms:modified>
</cp:coreProperties>
</file>